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AD4BB3" w14:textId="77777777" w:rsidR="0013152D" w:rsidRDefault="0013152D">
      <w:pPr>
        <w:rPr>
          <w:rFonts w:ascii="Arial" w:hAnsi="Arial" w:cs="Arial"/>
          <w:b/>
        </w:rPr>
      </w:pPr>
      <w:bookmarkStart w:id="0" w:name="_GoBack"/>
      <w:bookmarkEnd w:id="0"/>
    </w:p>
    <w:p w14:paraId="4F3E081D" w14:textId="77777777" w:rsidR="0013152D" w:rsidRDefault="0013152D" w:rsidP="0013152D">
      <w:pPr>
        <w:jc w:val="center"/>
        <w:rPr>
          <w:rFonts w:ascii="Arial" w:hAnsi="Arial" w:cs="Arial"/>
          <w:b/>
          <w:bCs/>
          <w:sz w:val="72"/>
          <w:szCs w:val="72"/>
          <w:lang w:val="en-US"/>
        </w:rPr>
      </w:pPr>
      <w:r w:rsidRPr="0013152D">
        <w:rPr>
          <w:rFonts w:ascii="Arial" w:hAnsi="Arial" w:cs="Arial"/>
          <w:b/>
          <w:bCs/>
          <w:noProof/>
          <w:sz w:val="72"/>
          <w:szCs w:val="72"/>
        </w:rPr>
        <w:drawing>
          <wp:inline distT="0" distB="0" distL="0" distR="0" wp14:anchorId="4A9991C2" wp14:editId="00799307">
            <wp:extent cx="3654849" cy="2061710"/>
            <wp:effectExtent l="0" t="0" r="3175" b="0"/>
            <wp:docPr id="9" name="logo.BMP" descr="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BMP" descr="logo.BMP"/>
                    <pic:cNvPicPr>
                      <a:picLocks noChangeAspect="1"/>
                    </pic:cNvPicPr>
                  </pic:nvPicPr>
                  <pic:blipFill>
                    <a:blip r:embed="rId8">
                      <a:extLst/>
                    </a:blip>
                    <a:srcRect t="10109" b="10109"/>
                    <a:stretch>
                      <a:fillRect/>
                    </a:stretch>
                  </pic:blipFill>
                  <pic:spPr>
                    <a:xfrm>
                      <a:off x="0" y="0"/>
                      <a:ext cx="3654849" cy="2061710"/>
                    </a:xfrm>
                    <a:prstGeom prst="rect">
                      <a:avLst/>
                    </a:prstGeom>
                  </pic:spPr>
                </pic:pic>
              </a:graphicData>
            </a:graphic>
          </wp:inline>
        </w:drawing>
      </w:r>
    </w:p>
    <w:p w14:paraId="19CA2491" w14:textId="77777777" w:rsidR="0013152D" w:rsidRDefault="0013152D" w:rsidP="0013152D">
      <w:pPr>
        <w:jc w:val="center"/>
        <w:rPr>
          <w:rFonts w:ascii="Arial" w:hAnsi="Arial" w:cs="Arial"/>
          <w:b/>
          <w:bCs/>
          <w:sz w:val="72"/>
          <w:szCs w:val="72"/>
          <w:lang w:val="en-US"/>
        </w:rPr>
      </w:pPr>
    </w:p>
    <w:p w14:paraId="7AE994F5" w14:textId="77777777" w:rsidR="0013152D" w:rsidRPr="0013152D" w:rsidRDefault="0013152D" w:rsidP="0013152D">
      <w:pPr>
        <w:jc w:val="center"/>
        <w:rPr>
          <w:rFonts w:ascii="Arial" w:hAnsi="Arial" w:cs="Arial"/>
          <w:b/>
          <w:sz w:val="72"/>
          <w:szCs w:val="72"/>
        </w:rPr>
      </w:pPr>
      <w:r w:rsidRPr="0013152D">
        <w:rPr>
          <w:rFonts w:ascii="Arial" w:hAnsi="Arial" w:cs="Arial"/>
          <w:b/>
          <w:bCs/>
          <w:sz w:val="72"/>
          <w:szCs w:val="72"/>
          <w:lang w:val="en-US"/>
        </w:rPr>
        <w:t xml:space="preserve">The Three </w:t>
      </w:r>
      <w:r w:rsidRPr="0013152D">
        <w:rPr>
          <w:rFonts w:ascii="Arial" w:hAnsi="Arial" w:cs="Arial"/>
          <w:b/>
          <w:bCs/>
          <w:sz w:val="72"/>
          <w:szCs w:val="72"/>
        </w:rPr>
        <w:t>Parish Neighbourhood Plan</w:t>
      </w:r>
    </w:p>
    <w:p w14:paraId="6E046360" w14:textId="77777777" w:rsidR="0013152D" w:rsidRDefault="0013152D" w:rsidP="0013152D">
      <w:pPr>
        <w:jc w:val="center"/>
        <w:rPr>
          <w:rFonts w:ascii="Arial" w:hAnsi="Arial" w:cs="Arial"/>
          <w:b/>
          <w:sz w:val="36"/>
          <w:szCs w:val="36"/>
        </w:rPr>
      </w:pPr>
    </w:p>
    <w:p w14:paraId="39655B21" w14:textId="77777777" w:rsidR="0013152D" w:rsidRPr="0013152D" w:rsidRDefault="00E233AE" w:rsidP="0013152D">
      <w:pPr>
        <w:jc w:val="center"/>
        <w:rPr>
          <w:rFonts w:ascii="Arial" w:hAnsi="Arial" w:cs="Arial"/>
          <w:b/>
          <w:sz w:val="36"/>
          <w:szCs w:val="36"/>
        </w:rPr>
      </w:pPr>
      <w:r>
        <w:rPr>
          <w:noProof/>
        </w:rPr>
        <w:drawing>
          <wp:anchor distT="0" distB="0" distL="114300" distR="114300" simplePos="0" relativeHeight="251661312" behindDoc="0" locked="0" layoutInCell="1" allowOverlap="1" wp14:anchorId="530A14F6" wp14:editId="44D2FBA8">
            <wp:simplePos x="0" y="0"/>
            <wp:positionH relativeFrom="margin">
              <wp:align>center</wp:align>
            </wp:positionH>
            <wp:positionV relativeFrom="paragraph">
              <wp:posOffset>378716</wp:posOffset>
            </wp:positionV>
            <wp:extent cx="4362133" cy="3414967"/>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2133" cy="3414967"/>
                    </a:xfrm>
                    <a:prstGeom prst="rect">
                      <a:avLst/>
                    </a:prstGeom>
                    <a:noFill/>
                    <a:ln>
                      <a:noFill/>
                    </a:ln>
                  </pic:spPr>
                </pic:pic>
              </a:graphicData>
            </a:graphic>
            <wp14:sizeRelH relativeFrom="page">
              <wp14:pctWidth>0</wp14:pctWidth>
            </wp14:sizeRelH>
            <wp14:sizeRelV relativeFrom="page">
              <wp14:pctHeight>0</wp14:pctHeight>
            </wp14:sizeRelV>
          </wp:anchor>
        </w:drawing>
      </w:r>
      <w:r w:rsidR="0013152D" w:rsidRPr="0013152D">
        <w:rPr>
          <w:rFonts w:ascii="Arial" w:hAnsi="Arial" w:cs="Arial"/>
          <w:b/>
          <w:sz w:val="36"/>
          <w:szCs w:val="36"/>
        </w:rPr>
        <w:t xml:space="preserve">Evidence Base </w:t>
      </w:r>
      <w:r w:rsidR="00F53B84">
        <w:rPr>
          <w:rFonts w:ascii="Arial" w:hAnsi="Arial" w:cs="Arial"/>
          <w:b/>
          <w:sz w:val="36"/>
          <w:szCs w:val="36"/>
        </w:rPr>
        <w:t xml:space="preserve">Review </w:t>
      </w:r>
    </w:p>
    <w:p w14:paraId="0065C135" w14:textId="77777777" w:rsidR="0013152D" w:rsidRDefault="0013152D">
      <w:pPr>
        <w:rPr>
          <w:rFonts w:ascii="Arial" w:hAnsi="Arial" w:cs="Arial"/>
          <w:b/>
        </w:rPr>
      </w:pPr>
    </w:p>
    <w:p w14:paraId="5AB1B4EA" w14:textId="77777777" w:rsidR="0013152D" w:rsidRDefault="0013152D">
      <w:pPr>
        <w:rPr>
          <w:rFonts w:ascii="Arial" w:hAnsi="Arial" w:cs="Arial"/>
          <w:b/>
        </w:rPr>
      </w:pPr>
    </w:p>
    <w:p w14:paraId="27F6CEEC" w14:textId="77777777" w:rsidR="00D22141" w:rsidRDefault="00D22141">
      <w:pPr>
        <w:rPr>
          <w:rFonts w:ascii="Arial" w:hAnsi="Arial" w:cs="Arial"/>
          <w:b/>
        </w:rPr>
      </w:pPr>
    </w:p>
    <w:p w14:paraId="426CF645" w14:textId="77777777" w:rsidR="00D22141" w:rsidRDefault="00D22141">
      <w:pPr>
        <w:rPr>
          <w:rFonts w:ascii="Arial" w:hAnsi="Arial" w:cs="Arial"/>
          <w:b/>
        </w:rPr>
      </w:pPr>
    </w:p>
    <w:p w14:paraId="69309A4B" w14:textId="77777777" w:rsidR="00D22141" w:rsidRDefault="00D22141">
      <w:pPr>
        <w:rPr>
          <w:rFonts w:ascii="Arial" w:hAnsi="Arial" w:cs="Arial"/>
          <w:b/>
        </w:rPr>
      </w:pPr>
    </w:p>
    <w:p w14:paraId="089C184D" w14:textId="77777777" w:rsidR="00D22141" w:rsidRDefault="00D22141">
      <w:pPr>
        <w:rPr>
          <w:rFonts w:ascii="Arial" w:hAnsi="Arial" w:cs="Arial"/>
          <w:b/>
        </w:rPr>
      </w:pPr>
    </w:p>
    <w:p w14:paraId="675CE869" w14:textId="77777777" w:rsidR="00D22141" w:rsidRDefault="00D22141">
      <w:pPr>
        <w:rPr>
          <w:rFonts w:ascii="Arial" w:hAnsi="Arial" w:cs="Arial"/>
          <w:b/>
        </w:rPr>
      </w:pPr>
    </w:p>
    <w:p w14:paraId="6E766AB8" w14:textId="77777777" w:rsidR="0013152D" w:rsidRDefault="0013152D">
      <w:pPr>
        <w:rPr>
          <w:rFonts w:ascii="Arial" w:hAnsi="Arial" w:cs="Arial"/>
          <w:b/>
        </w:rPr>
      </w:pPr>
    </w:p>
    <w:p w14:paraId="4FE90AC8" w14:textId="756CE0F1" w:rsidR="0013152D" w:rsidRDefault="00515EA7" w:rsidP="00D22141">
      <w:pPr>
        <w:ind w:left="7200" w:firstLine="720"/>
        <w:rPr>
          <w:rFonts w:ascii="Arial" w:hAnsi="Arial" w:cs="Arial"/>
          <w:b/>
        </w:rPr>
      </w:pPr>
      <w:r>
        <w:rPr>
          <w:rFonts w:ascii="Arial" w:hAnsi="Arial" w:cs="Arial"/>
          <w:b/>
        </w:rPr>
        <w:t>Ju</w:t>
      </w:r>
      <w:r w:rsidR="00D22141">
        <w:rPr>
          <w:rFonts w:ascii="Arial" w:hAnsi="Arial" w:cs="Arial"/>
          <w:b/>
        </w:rPr>
        <w:t>ne</w:t>
      </w:r>
      <w:r>
        <w:rPr>
          <w:rFonts w:ascii="Arial" w:hAnsi="Arial" w:cs="Arial"/>
          <w:b/>
        </w:rPr>
        <w:t xml:space="preserve"> 2019</w:t>
      </w:r>
    </w:p>
    <w:p w14:paraId="3A4F70E6" w14:textId="77777777" w:rsidR="0013152D" w:rsidRDefault="0013152D">
      <w:pPr>
        <w:rPr>
          <w:rFonts w:ascii="Arial" w:hAnsi="Arial" w:cs="Arial"/>
          <w:b/>
        </w:rPr>
      </w:pPr>
      <w:r>
        <w:rPr>
          <w:rFonts w:ascii="Arial" w:hAnsi="Arial" w:cs="Arial"/>
          <w:b/>
        </w:rPr>
        <w:br w:type="page"/>
      </w:r>
    </w:p>
    <w:p w14:paraId="14AB0405" w14:textId="77777777" w:rsidR="00324745" w:rsidRPr="00D770A5" w:rsidRDefault="00324745" w:rsidP="00324745">
      <w:pPr>
        <w:pStyle w:val="ListParagraph"/>
        <w:numPr>
          <w:ilvl w:val="0"/>
          <w:numId w:val="4"/>
        </w:numPr>
        <w:rPr>
          <w:rFonts w:ascii="Arial" w:hAnsi="Arial" w:cs="Arial"/>
          <w:b/>
        </w:rPr>
      </w:pPr>
      <w:r w:rsidRPr="00D770A5">
        <w:rPr>
          <w:rFonts w:ascii="Arial" w:hAnsi="Arial" w:cs="Arial"/>
          <w:b/>
        </w:rPr>
        <w:lastRenderedPageBreak/>
        <w:t>Introduction</w:t>
      </w:r>
    </w:p>
    <w:p w14:paraId="7FC5ECD5" w14:textId="77777777" w:rsidR="00324745" w:rsidRPr="00D770A5" w:rsidRDefault="00324745" w:rsidP="00324745">
      <w:pPr>
        <w:spacing w:after="0"/>
        <w:rPr>
          <w:rFonts w:ascii="Arial" w:hAnsi="Arial" w:cs="Arial"/>
        </w:rPr>
      </w:pPr>
    </w:p>
    <w:p w14:paraId="671BB059" w14:textId="77777777" w:rsidR="00324745" w:rsidRPr="00D770A5" w:rsidRDefault="00324745" w:rsidP="00324745">
      <w:pPr>
        <w:pStyle w:val="Default"/>
        <w:rPr>
          <w:sz w:val="22"/>
          <w:szCs w:val="22"/>
        </w:rPr>
      </w:pPr>
      <w:r w:rsidRPr="00D770A5">
        <w:rPr>
          <w:sz w:val="22"/>
          <w:szCs w:val="22"/>
        </w:rPr>
        <w:t xml:space="preserve">Neighbourhood Plans are required to sit within the framework of national, regional and local planning policies, and to be in general conformity with those policies. </w:t>
      </w:r>
    </w:p>
    <w:p w14:paraId="2C4921AC" w14:textId="77777777" w:rsidR="00324745" w:rsidRPr="00D770A5" w:rsidRDefault="00324745" w:rsidP="00324745">
      <w:pPr>
        <w:pStyle w:val="Default"/>
        <w:rPr>
          <w:sz w:val="22"/>
          <w:szCs w:val="22"/>
        </w:rPr>
      </w:pPr>
    </w:p>
    <w:p w14:paraId="0C9D8713" w14:textId="77777777" w:rsidR="00324745" w:rsidRPr="00F53ECA" w:rsidRDefault="00324745" w:rsidP="00324745">
      <w:pPr>
        <w:pStyle w:val="Default"/>
        <w:rPr>
          <w:sz w:val="22"/>
          <w:szCs w:val="22"/>
        </w:rPr>
      </w:pPr>
      <w:r w:rsidRPr="00F53ECA">
        <w:rPr>
          <w:sz w:val="22"/>
          <w:szCs w:val="22"/>
        </w:rPr>
        <w:t>The Three Parishes Neighbourhood Plan is at an early stage of its preparation. The three parishes of Adderley, Moreton Say and Norton in hales have come up with a steering group to prepare a NP covering the three pa</w:t>
      </w:r>
      <w:r>
        <w:rPr>
          <w:sz w:val="22"/>
          <w:szCs w:val="22"/>
        </w:rPr>
        <w:t>rishes</w:t>
      </w:r>
      <w:r w:rsidRPr="00F53ECA">
        <w:rPr>
          <w:sz w:val="22"/>
          <w:szCs w:val="22"/>
        </w:rPr>
        <w:t>. The evidence review document examines the existing evidence base to ensure that it is fit for purpose to support any policy direction the NP will take and to ensure that any critical gaps can be addressed before a draft NP is produced.</w:t>
      </w:r>
    </w:p>
    <w:p w14:paraId="1253913D" w14:textId="77777777" w:rsidR="00324745" w:rsidRDefault="00324745" w:rsidP="00324745">
      <w:pPr>
        <w:pStyle w:val="Default"/>
        <w:rPr>
          <w:sz w:val="22"/>
          <w:szCs w:val="22"/>
        </w:rPr>
      </w:pPr>
    </w:p>
    <w:p w14:paraId="2AF78084" w14:textId="6DE690B8" w:rsidR="00324745" w:rsidRDefault="00324745" w:rsidP="00324745">
      <w:pPr>
        <w:pStyle w:val="Default"/>
        <w:rPr>
          <w:sz w:val="22"/>
          <w:szCs w:val="22"/>
        </w:rPr>
      </w:pPr>
      <w:r>
        <w:rPr>
          <w:sz w:val="22"/>
          <w:szCs w:val="22"/>
        </w:rPr>
        <w:t>The</w:t>
      </w:r>
      <w:r w:rsidRPr="00D770A5">
        <w:rPr>
          <w:sz w:val="22"/>
          <w:szCs w:val="22"/>
        </w:rPr>
        <w:t xml:space="preserve"> </w:t>
      </w:r>
      <w:r>
        <w:rPr>
          <w:sz w:val="22"/>
          <w:szCs w:val="22"/>
        </w:rPr>
        <w:t>Evidence Review</w:t>
      </w:r>
      <w:r w:rsidRPr="00D770A5">
        <w:rPr>
          <w:sz w:val="22"/>
          <w:szCs w:val="22"/>
        </w:rPr>
        <w:t xml:space="preserve"> document forms an important background document to the Neighbourhood Plan and should be used as a key point of reference for members of the Neighbourhood Plan Steering </w:t>
      </w:r>
      <w:r>
        <w:rPr>
          <w:sz w:val="22"/>
          <w:szCs w:val="22"/>
        </w:rPr>
        <w:t xml:space="preserve">Group. It </w:t>
      </w:r>
      <w:r w:rsidRPr="00D770A5">
        <w:rPr>
          <w:sz w:val="22"/>
          <w:szCs w:val="22"/>
        </w:rPr>
        <w:t xml:space="preserve">has been prepared as a “live” working document and will continue to be reviewed and updated throughout the preparation of </w:t>
      </w:r>
      <w:r>
        <w:rPr>
          <w:sz w:val="22"/>
          <w:szCs w:val="22"/>
        </w:rPr>
        <w:t xml:space="preserve">“The Three Parishes </w:t>
      </w:r>
      <w:r w:rsidRPr="00D770A5">
        <w:rPr>
          <w:sz w:val="22"/>
          <w:szCs w:val="22"/>
        </w:rPr>
        <w:t>Neighbourhood Plan</w:t>
      </w:r>
      <w:r>
        <w:rPr>
          <w:sz w:val="22"/>
          <w:szCs w:val="22"/>
        </w:rPr>
        <w:t>”</w:t>
      </w:r>
      <w:r w:rsidRPr="00D770A5">
        <w:rPr>
          <w:sz w:val="22"/>
          <w:szCs w:val="22"/>
        </w:rPr>
        <w:t>.</w:t>
      </w:r>
    </w:p>
    <w:p w14:paraId="740A19FF" w14:textId="77777777" w:rsidR="00324745" w:rsidRPr="00563B3F" w:rsidRDefault="00324745" w:rsidP="00324745">
      <w:pPr>
        <w:pStyle w:val="Default"/>
        <w:rPr>
          <w:sz w:val="22"/>
          <w:szCs w:val="22"/>
        </w:rPr>
      </w:pPr>
    </w:p>
    <w:p w14:paraId="429447DE" w14:textId="77777777" w:rsidR="00324745" w:rsidRPr="00D770A5" w:rsidRDefault="00324745" w:rsidP="00324745">
      <w:pPr>
        <w:spacing w:after="0"/>
        <w:rPr>
          <w:rFonts w:ascii="Arial" w:hAnsi="Arial" w:cs="Arial"/>
        </w:rPr>
      </w:pPr>
      <w:r w:rsidRPr="00D770A5">
        <w:rPr>
          <w:rFonts w:ascii="Arial" w:hAnsi="Arial" w:cs="Arial"/>
        </w:rPr>
        <w:t>It is very important that the Neighbourhood Plan is underpinned by evidence that provides reasoned justification for the planning policies.</w:t>
      </w:r>
    </w:p>
    <w:p w14:paraId="4D95EFC8" w14:textId="77777777" w:rsidR="00324745" w:rsidRPr="00D770A5" w:rsidRDefault="00324745" w:rsidP="00324745">
      <w:pPr>
        <w:spacing w:after="0"/>
        <w:rPr>
          <w:rFonts w:ascii="Arial" w:hAnsi="Arial" w:cs="Arial"/>
          <w:i/>
        </w:rPr>
      </w:pPr>
    </w:p>
    <w:p w14:paraId="0C1CA739" w14:textId="77777777" w:rsidR="00324745" w:rsidRPr="00D770A5" w:rsidRDefault="00324745" w:rsidP="00324745">
      <w:pPr>
        <w:spacing w:after="0"/>
        <w:rPr>
          <w:rFonts w:ascii="Arial" w:hAnsi="Arial" w:cs="Arial"/>
          <w:i/>
        </w:rPr>
      </w:pPr>
      <w:r w:rsidRPr="00D770A5">
        <w:rPr>
          <w:rFonts w:ascii="Arial" w:hAnsi="Arial" w:cs="Arial"/>
        </w:rPr>
        <w:t>The Planning Practice Guidance states that</w:t>
      </w:r>
      <w:r w:rsidRPr="00D770A5">
        <w:rPr>
          <w:rFonts w:ascii="Arial" w:hAnsi="Arial" w:cs="Arial"/>
          <w:i/>
        </w:rPr>
        <w:t xml:space="preserve"> “while there are prescribed documents that must be submitted with a neighbourhood plan or Order there is no ‘tick box’ list of evidence required for neighbourhood planning. Proportionate, robust evidence should support the choices made and the approach taken. The evidence should be drawn upon to explain succinctly the intention and rationale of the policies in the draft neighbourhood plan or the proposals in an Order”.</w:t>
      </w:r>
    </w:p>
    <w:p w14:paraId="4247E7D6" w14:textId="77777777" w:rsidR="00324745" w:rsidRPr="00D770A5" w:rsidRDefault="00324745" w:rsidP="00324745">
      <w:pPr>
        <w:spacing w:after="0"/>
        <w:rPr>
          <w:rFonts w:ascii="Arial" w:hAnsi="Arial" w:cs="Arial"/>
          <w:i/>
        </w:rPr>
      </w:pPr>
      <w:r w:rsidRPr="00D770A5">
        <w:rPr>
          <w:rFonts w:ascii="Arial" w:hAnsi="Arial" w:cs="Arial"/>
        </w:rPr>
        <w:tab/>
      </w:r>
      <w:r w:rsidRPr="00D770A5">
        <w:rPr>
          <w:rFonts w:ascii="Arial" w:hAnsi="Arial" w:cs="Arial"/>
        </w:rPr>
        <w:tab/>
      </w:r>
      <w:r w:rsidRPr="00D770A5">
        <w:rPr>
          <w:rFonts w:ascii="Arial" w:hAnsi="Arial" w:cs="Arial"/>
        </w:rPr>
        <w:tab/>
      </w:r>
      <w:r w:rsidRPr="00D770A5">
        <w:rPr>
          <w:rFonts w:ascii="Arial" w:hAnsi="Arial" w:cs="Arial"/>
        </w:rPr>
        <w:tab/>
      </w:r>
      <w:r w:rsidRPr="00D770A5">
        <w:rPr>
          <w:rFonts w:ascii="Arial" w:hAnsi="Arial" w:cs="Arial"/>
        </w:rPr>
        <w:tab/>
      </w:r>
      <w:r w:rsidRPr="00D770A5">
        <w:rPr>
          <w:rFonts w:ascii="Arial" w:hAnsi="Arial" w:cs="Arial"/>
          <w:i/>
        </w:rPr>
        <w:t>Paragraph 040 Reference ID: 41-040-20160211</w:t>
      </w:r>
    </w:p>
    <w:p w14:paraId="5B95C413" w14:textId="77777777" w:rsidR="00324745" w:rsidRPr="00D770A5" w:rsidRDefault="00324745" w:rsidP="00324745">
      <w:pPr>
        <w:spacing w:after="100" w:afterAutospacing="1"/>
        <w:rPr>
          <w:rFonts w:ascii="Arial" w:hAnsi="Arial" w:cs="Arial"/>
        </w:rPr>
      </w:pPr>
    </w:p>
    <w:p w14:paraId="1B8FE3BF" w14:textId="77777777" w:rsidR="00324745" w:rsidRDefault="00324745" w:rsidP="00324745">
      <w:pPr>
        <w:spacing w:after="100" w:afterAutospacing="1"/>
        <w:rPr>
          <w:rFonts w:ascii="Arial" w:hAnsi="Arial" w:cs="Arial"/>
        </w:rPr>
      </w:pPr>
      <w:r w:rsidRPr="00D770A5">
        <w:rPr>
          <w:rFonts w:ascii="Arial" w:hAnsi="Arial" w:cs="Arial"/>
        </w:rPr>
        <w:t>Shropshire Council should share relevant evidence, including that gathered to support its own plan-making, with a qualifying body. The steering group is advised to approach Shropshire Council and discuss what kind of information is available for the Parish to inform their neigh</w:t>
      </w:r>
      <w:r>
        <w:rPr>
          <w:rFonts w:ascii="Arial" w:hAnsi="Arial" w:cs="Arial"/>
        </w:rPr>
        <w:t>bourhood</w:t>
      </w:r>
      <w:r w:rsidRPr="00D770A5">
        <w:rPr>
          <w:rFonts w:ascii="Arial" w:hAnsi="Arial" w:cs="Arial"/>
        </w:rPr>
        <w:t xml:space="preserve"> plan.</w:t>
      </w:r>
    </w:p>
    <w:p w14:paraId="7A20DDDD" w14:textId="77777777" w:rsidR="00DC52D2" w:rsidRDefault="00DC52D2">
      <w:pPr>
        <w:rPr>
          <w:rFonts w:ascii="Arial" w:hAnsi="Arial" w:cs="Arial"/>
        </w:rPr>
      </w:pPr>
      <w:r>
        <w:rPr>
          <w:rFonts w:ascii="Arial" w:hAnsi="Arial" w:cs="Arial"/>
        </w:rPr>
        <w:br w:type="page"/>
      </w:r>
    </w:p>
    <w:p w14:paraId="59EC726D" w14:textId="77777777" w:rsidR="00324745" w:rsidRPr="00D770A5" w:rsidRDefault="00324745" w:rsidP="00324745">
      <w:pPr>
        <w:pStyle w:val="ListParagraph"/>
        <w:numPr>
          <w:ilvl w:val="0"/>
          <w:numId w:val="4"/>
        </w:numPr>
        <w:rPr>
          <w:rFonts w:ascii="Arial" w:hAnsi="Arial" w:cs="Arial"/>
          <w:b/>
        </w:rPr>
      </w:pPr>
      <w:r>
        <w:rPr>
          <w:rFonts w:ascii="Arial" w:hAnsi="Arial" w:cs="Arial"/>
          <w:b/>
        </w:rPr>
        <w:lastRenderedPageBreak/>
        <w:t>Methodology</w:t>
      </w:r>
    </w:p>
    <w:p w14:paraId="5EEEA546" w14:textId="70E6B5D3" w:rsidR="00324745" w:rsidRPr="000A42CE" w:rsidRDefault="00324745" w:rsidP="00324745">
      <w:pPr>
        <w:rPr>
          <w:rFonts w:ascii="Arial" w:hAnsi="Arial" w:cs="Arial"/>
        </w:rPr>
      </w:pPr>
      <w:r w:rsidRPr="000A42CE">
        <w:rPr>
          <w:rFonts w:ascii="Arial" w:hAnsi="Arial" w:cs="Arial"/>
        </w:rPr>
        <w:t>The approach taken in this evidence review involved examining planning documents relevant to The Three Parish N</w:t>
      </w:r>
      <w:r>
        <w:rPr>
          <w:rFonts w:ascii="Arial" w:hAnsi="Arial" w:cs="Arial"/>
        </w:rPr>
        <w:t xml:space="preserve">eighbourhood </w:t>
      </w:r>
      <w:r w:rsidRPr="000A42CE">
        <w:rPr>
          <w:rFonts w:ascii="Arial" w:hAnsi="Arial" w:cs="Arial"/>
        </w:rPr>
        <w:t>P</w:t>
      </w:r>
      <w:r>
        <w:rPr>
          <w:rFonts w:ascii="Arial" w:hAnsi="Arial" w:cs="Arial"/>
        </w:rPr>
        <w:t>lan</w:t>
      </w:r>
      <w:r w:rsidRPr="000A42CE">
        <w:rPr>
          <w:rFonts w:ascii="Arial" w:hAnsi="Arial" w:cs="Arial"/>
        </w:rPr>
        <w:t xml:space="preserve">. As the neighbourhood planning documents are required to be in conformity to the strategic policies of the development plan, evidence sources were largely from the Shropshire Local Plan evidence base. The relevant development plan for Shropshire involves the Core Strategy, </w:t>
      </w:r>
      <w:proofErr w:type="spellStart"/>
      <w:r w:rsidRPr="000A42CE">
        <w:rPr>
          <w:rFonts w:ascii="Arial" w:hAnsi="Arial" w:cs="Arial"/>
        </w:rPr>
        <w:t>SAMDev</w:t>
      </w:r>
      <w:proofErr w:type="spellEnd"/>
      <w:r w:rsidRPr="000A42CE">
        <w:rPr>
          <w:rFonts w:ascii="Arial" w:hAnsi="Arial" w:cs="Arial"/>
        </w:rPr>
        <w:t>, and adopted neighbourhood plans. Since the LA is carrying out a review of the Local Plan, this evidence review has sta</w:t>
      </w:r>
      <w:r>
        <w:rPr>
          <w:rFonts w:ascii="Arial" w:hAnsi="Arial" w:cs="Arial"/>
        </w:rPr>
        <w:t>r</w:t>
      </w:r>
      <w:r w:rsidRPr="000A42CE">
        <w:rPr>
          <w:rFonts w:ascii="Arial" w:hAnsi="Arial" w:cs="Arial"/>
        </w:rPr>
        <w:t>ted examining data underpinning the emerging Local Plan. As this is a live document, the steering group is encouraged to continue reviewing and updating the document throughout the preparation of “The Three Parishes Neighbourhood Plan” as new and up to date evidence emerges.</w:t>
      </w:r>
    </w:p>
    <w:p w14:paraId="04475AEE" w14:textId="77777777" w:rsidR="00324745" w:rsidRPr="000A42CE" w:rsidRDefault="00324745" w:rsidP="00324745">
      <w:pPr>
        <w:rPr>
          <w:rFonts w:ascii="Arial" w:hAnsi="Arial" w:cs="Arial"/>
        </w:rPr>
      </w:pPr>
      <w:r w:rsidRPr="00D770A5">
        <w:rPr>
          <w:rFonts w:ascii="Arial" w:hAnsi="Arial" w:cs="Arial"/>
        </w:rPr>
        <w:t>In order to assess and draw conclusions as well as coming up with planning objectives and possible policies for the neighbourhood plan, it is prudent to group the evidence in topics</w:t>
      </w:r>
      <w:r>
        <w:rPr>
          <w:rFonts w:ascii="Arial" w:hAnsi="Arial" w:cs="Arial"/>
        </w:rPr>
        <w:t xml:space="preserve"> or policy themes</w:t>
      </w:r>
      <w:r w:rsidRPr="00D770A5">
        <w:rPr>
          <w:rFonts w:ascii="Arial" w:hAnsi="Arial" w:cs="Arial"/>
        </w:rPr>
        <w:t>. These can be used to group policies in the neighbourhood plan. The suggested policy topics are:</w:t>
      </w:r>
    </w:p>
    <w:p w14:paraId="40781089" w14:textId="77777777" w:rsidR="00324745" w:rsidRPr="00D770A5" w:rsidRDefault="00324745" w:rsidP="00324745">
      <w:pPr>
        <w:pStyle w:val="ListParagraph"/>
        <w:numPr>
          <w:ilvl w:val="0"/>
          <w:numId w:val="5"/>
        </w:numPr>
        <w:rPr>
          <w:rFonts w:ascii="Arial" w:hAnsi="Arial" w:cs="Arial"/>
        </w:rPr>
      </w:pPr>
      <w:r w:rsidRPr="00D770A5">
        <w:rPr>
          <w:rFonts w:ascii="Arial" w:hAnsi="Arial" w:cs="Arial"/>
        </w:rPr>
        <w:t>Housing</w:t>
      </w:r>
    </w:p>
    <w:p w14:paraId="591F3AD3" w14:textId="77777777" w:rsidR="00324745" w:rsidRPr="00D770A5" w:rsidRDefault="00324745" w:rsidP="00324745">
      <w:pPr>
        <w:pStyle w:val="ListParagraph"/>
        <w:numPr>
          <w:ilvl w:val="0"/>
          <w:numId w:val="5"/>
        </w:numPr>
        <w:rPr>
          <w:rFonts w:ascii="Arial" w:hAnsi="Arial" w:cs="Arial"/>
        </w:rPr>
      </w:pPr>
      <w:r w:rsidRPr="00D770A5">
        <w:rPr>
          <w:rFonts w:ascii="Arial" w:hAnsi="Arial" w:cs="Arial"/>
        </w:rPr>
        <w:t>Economy</w:t>
      </w:r>
    </w:p>
    <w:p w14:paraId="1E208F70" w14:textId="77777777" w:rsidR="00324745" w:rsidRPr="00D770A5" w:rsidRDefault="00324745" w:rsidP="00324745">
      <w:pPr>
        <w:pStyle w:val="ListParagraph"/>
        <w:numPr>
          <w:ilvl w:val="0"/>
          <w:numId w:val="5"/>
        </w:numPr>
        <w:rPr>
          <w:rFonts w:ascii="Arial" w:hAnsi="Arial" w:cs="Arial"/>
        </w:rPr>
      </w:pPr>
      <w:r w:rsidRPr="00D770A5">
        <w:rPr>
          <w:rFonts w:ascii="Arial" w:hAnsi="Arial" w:cs="Arial"/>
        </w:rPr>
        <w:t>Natural environment</w:t>
      </w:r>
    </w:p>
    <w:p w14:paraId="622B8CE8" w14:textId="77777777" w:rsidR="00324745" w:rsidRPr="00D770A5" w:rsidRDefault="00324745" w:rsidP="00324745">
      <w:pPr>
        <w:pStyle w:val="ListParagraph"/>
        <w:numPr>
          <w:ilvl w:val="0"/>
          <w:numId w:val="5"/>
        </w:numPr>
        <w:rPr>
          <w:rFonts w:ascii="Arial" w:hAnsi="Arial" w:cs="Arial"/>
        </w:rPr>
      </w:pPr>
      <w:r w:rsidRPr="00D770A5">
        <w:rPr>
          <w:rFonts w:ascii="Arial" w:hAnsi="Arial" w:cs="Arial"/>
        </w:rPr>
        <w:t>Connections (highways, broadband)</w:t>
      </w:r>
    </w:p>
    <w:p w14:paraId="3BC99C96" w14:textId="77777777" w:rsidR="00324745" w:rsidRPr="00D770A5" w:rsidRDefault="00324745" w:rsidP="00324745">
      <w:pPr>
        <w:pStyle w:val="ListParagraph"/>
        <w:numPr>
          <w:ilvl w:val="0"/>
          <w:numId w:val="5"/>
        </w:numPr>
        <w:rPr>
          <w:rFonts w:ascii="Arial" w:hAnsi="Arial" w:cs="Arial"/>
        </w:rPr>
      </w:pPr>
      <w:r w:rsidRPr="00D770A5">
        <w:rPr>
          <w:rFonts w:ascii="Arial" w:hAnsi="Arial" w:cs="Arial"/>
        </w:rPr>
        <w:t>Built environment and Heritage</w:t>
      </w:r>
    </w:p>
    <w:p w14:paraId="40890D72" w14:textId="77777777" w:rsidR="00324745" w:rsidRDefault="00324745" w:rsidP="00324745">
      <w:pPr>
        <w:pStyle w:val="ListParagraph"/>
        <w:numPr>
          <w:ilvl w:val="0"/>
          <w:numId w:val="5"/>
        </w:numPr>
        <w:rPr>
          <w:rFonts w:ascii="Arial" w:hAnsi="Arial" w:cs="Arial"/>
        </w:rPr>
      </w:pPr>
      <w:r w:rsidRPr="00D770A5">
        <w:rPr>
          <w:rFonts w:ascii="Arial" w:hAnsi="Arial" w:cs="Arial"/>
        </w:rPr>
        <w:t>Community facilities and wellbeing</w:t>
      </w:r>
    </w:p>
    <w:p w14:paraId="64D597EB" w14:textId="5DDA5B95" w:rsidR="00324745" w:rsidRDefault="00324745" w:rsidP="00324745">
      <w:pPr>
        <w:rPr>
          <w:rFonts w:ascii="Arial" w:hAnsi="Arial" w:cs="Arial"/>
        </w:rPr>
      </w:pPr>
      <w:r>
        <w:rPr>
          <w:rFonts w:ascii="Arial" w:hAnsi="Arial" w:cs="Arial"/>
        </w:rPr>
        <w:t>The Three Parish NP steering group has carried out some open forum meetings in all three Parishes during March 2019. Participants were given the choice of entering their comments either online or by filling and submitting a paper form. Findings from these surveys have also been incorporated in this document as part of the evidence gathered.</w:t>
      </w:r>
    </w:p>
    <w:p w14:paraId="7131F37A" w14:textId="7CCBAACB" w:rsidR="00324745" w:rsidRDefault="00324745" w:rsidP="00324745">
      <w:pPr>
        <w:rPr>
          <w:rFonts w:ascii="Arial" w:hAnsi="Arial" w:cs="Arial"/>
        </w:rPr>
      </w:pPr>
      <w:r>
        <w:rPr>
          <w:rFonts w:ascii="Arial" w:hAnsi="Arial" w:cs="Arial"/>
        </w:rPr>
        <w:t xml:space="preserve">During the open forum events, evening meetings were carried out in all three parishes. </w:t>
      </w:r>
      <w:r w:rsidRPr="00230775">
        <w:rPr>
          <w:rFonts w:ascii="Arial" w:hAnsi="Arial" w:cs="Arial"/>
        </w:rPr>
        <w:t>This allowed residents to give their views</w:t>
      </w:r>
      <w:r>
        <w:rPr>
          <w:rFonts w:ascii="Arial" w:hAnsi="Arial" w:cs="Arial"/>
        </w:rPr>
        <w:t xml:space="preserve"> and also ask questions regarding the neighbourhood planning process</w:t>
      </w:r>
      <w:r w:rsidRPr="00230775">
        <w:rPr>
          <w:rFonts w:ascii="Arial" w:hAnsi="Arial" w:cs="Arial"/>
        </w:rPr>
        <w:t>. We produced Parish Profiles for all three parishes and this was based largely from the 2011 census. The profile</w:t>
      </w:r>
      <w:r>
        <w:rPr>
          <w:rFonts w:ascii="Arial" w:hAnsi="Arial" w:cs="Arial"/>
        </w:rPr>
        <w:t>s</w:t>
      </w:r>
      <w:r w:rsidRPr="00230775">
        <w:rPr>
          <w:rFonts w:ascii="Arial" w:hAnsi="Arial" w:cs="Arial"/>
        </w:rPr>
        <w:t xml:space="preserve"> cover the characteristics of people and households in the Three Parish NP area.</w:t>
      </w:r>
      <w:r>
        <w:rPr>
          <w:rFonts w:ascii="Arial" w:hAnsi="Arial" w:cs="Arial"/>
        </w:rPr>
        <w:t xml:space="preserve"> The evidence review alongside these parish profiles provided the basis to analyse the current situation of the neighbourhood area. </w:t>
      </w:r>
    </w:p>
    <w:p w14:paraId="245678BF" w14:textId="77777777" w:rsidR="00324745" w:rsidRDefault="00324745" w:rsidP="00324745">
      <w:pPr>
        <w:rPr>
          <w:rFonts w:ascii="Arial" w:hAnsi="Arial" w:cs="Arial"/>
        </w:rPr>
      </w:pPr>
      <w:r>
        <w:rPr>
          <w:rFonts w:ascii="Arial" w:hAnsi="Arial" w:cs="Arial"/>
        </w:rPr>
        <w:t>The evidence review will help identify the current evidence base to produce the neighbourhood plan and also identify areas where further assessments need to be carried out. The document concludes with some recommendations on options the steering group can consider in taking the neighbourhood plan to the next stage.</w:t>
      </w:r>
    </w:p>
    <w:p w14:paraId="246300BE" w14:textId="17155F1E" w:rsidR="00324745" w:rsidRDefault="00324745" w:rsidP="00324745">
      <w:pPr>
        <w:rPr>
          <w:rFonts w:ascii="Arial" w:hAnsi="Arial" w:cs="Arial"/>
        </w:rPr>
      </w:pPr>
      <w:r>
        <w:rPr>
          <w:rFonts w:ascii="Arial" w:hAnsi="Arial" w:cs="Arial"/>
        </w:rPr>
        <w:t xml:space="preserve">In terms of next steps, having identified the issues to address in the neighbourhood plan through public consultations, open forums, parish profiles and evidence review, the steering group will then need to develop a vision and come up with some aims and objectives. Then </w:t>
      </w:r>
      <w:r w:rsidR="00D55791">
        <w:rPr>
          <w:rFonts w:ascii="Arial" w:hAnsi="Arial" w:cs="Arial"/>
        </w:rPr>
        <w:t xml:space="preserve">policy </w:t>
      </w:r>
      <w:r>
        <w:rPr>
          <w:rFonts w:ascii="Arial" w:hAnsi="Arial" w:cs="Arial"/>
        </w:rPr>
        <w:t>options can be generated to address the vision and objectives.</w:t>
      </w:r>
    </w:p>
    <w:p w14:paraId="05204C33" w14:textId="77777777" w:rsidR="00324745" w:rsidRPr="0070083A" w:rsidRDefault="00324745" w:rsidP="00324745">
      <w:pPr>
        <w:rPr>
          <w:rFonts w:ascii="Arial" w:hAnsi="Arial" w:cs="Arial"/>
        </w:rPr>
      </w:pPr>
      <w:r>
        <w:rPr>
          <w:rFonts w:ascii="Arial" w:hAnsi="Arial" w:cs="Arial"/>
        </w:rPr>
        <w:t xml:space="preserve"> </w:t>
      </w:r>
    </w:p>
    <w:p w14:paraId="4317E578" w14:textId="77777777" w:rsidR="00324745" w:rsidRPr="0070083A" w:rsidRDefault="00324745" w:rsidP="00324745">
      <w:pPr>
        <w:rPr>
          <w:rFonts w:ascii="Arial" w:hAnsi="Arial" w:cs="Arial"/>
        </w:rPr>
        <w:sectPr w:rsidR="00324745" w:rsidRPr="0070083A" w:rsidSect="00324745">
          <w:headerReference w:type="default" r:id="rId10"/>
          <w:footerReference w:type="default" r:id="rId11"/>
          <w:headerReference w:type="first" r:id="rId12"/>
          <w:pgSz w:w="11910" w:h="16840" w:code="9"/>
          <w:pgMar w:top="1985" w:right="1440" w:bottom="1440" w:left="1440" w:header="1406" w:footer="0" w:gutter="0"/>
          <w:cols w:space="720"/>
          <w:titlePg/>
          <w:docGrid w:linePitch="299"/>
        </w:sectPr>
      </w:pPr>
    </w:p>
    <w:p w14:paraId="06CAF521" w14:textId="77777777" w:rsidR="00A00D23" w:rsidRPr="00A00D23" w:rsidRDefault="00FC5FA9" w:rsidP="00A00D23">
      <w:pPr>
        <w:rPr>
          <w:rFonts w:ascii="Arial" w:hAnsi="Arial" w:cs="Arial"/>
          <w:b/>
        </w:rPr>
      </w:pPr>
      <w:r w:rsidRPr="006D7D9A">
        <w:rPr>
          <w:rFonts w:ascii="Arial" w:hAnsi="Arial" w:cs="Arial"/>
          <w:b/>
          <w:noProof/>
        </w:rPr>
        <w:lastRenderedPageBreak/>
        <w:drawing>
          <wp:inline distT="0" distB="0" distL="0" distR="0" wp14:anchorId="6D0D3C9D" wp14:editId="2FDB320C">
            <wp:extent cx="8898340" cy="6296835"/>
            <wp:effectExtent l="0" t="0" r="0" b="8890"/>
            <wp:docPr id="12" name="Picture 12" descr="Y:\Planning Policy\Neighbourhood Planning\apT\The Three parishes\Maps\apT The Three Parishes NP Boundary A4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lanning Policy\Neighbourhood Planning\apT\The Three parishes\Maps\apT The Three Parishes NP Boundary A4_Landscap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16690" cy="6309820"/>
                    </a:xfrm>
                    <a:prstGeom prst="rect">
                      <a:avLst/>
                    </a:prstGeom>
                    <a:noFill/>
                    <a:ln>
                      <a:noFill/>
                    </a:ln>
                  </pic:spPr>
                </pic:pic>
              </a:graphicData>
            </a:graphic>
          </wp:inline>
        </w:drawing>
      </w:r>
      <w:r w:rsidR="00A00D23" w:rsidRPr="00A00D23">
        <w:rPr>
          <w:rFonts w:ascii="Arial" w:hAnsi="Arial" w:cs="Arial"/>
          <w:b/>
        </w:rPr>
        <w:br w:type="page"/>
      </w:r>
    </w:p>
    <w:p w14:paraId="332A9FDF" w14:textId="77777777" w:rsidR="00FC5FA9" w:rsidRDefault="00FC5FA9" w:rsidP="00FC5FA9">
      <w:pPr>
        <w:pStyle w:val="ListParagraph"/>
        <w:numPr>
          <w:ilvl w:val="0"/>
          <w:numId w:val="4"/>
        </w:numPr>
        <w:rPr>
          <w:rFonts w:ascii="Arial" w:hAnsi="Arial" w:cs="Arial"/>
          <w:b/>
        </w:rPr>
      </w:pPr>
      <w:r>
        <w:rPr>
          <w:rFonts w:ascii="Arial" w:hAnsi="Arial" w:cs="Arial"/>
          <w:b/>
        </w:rPr>
        <w:lastRenderedPageBreak/>
        <w:t>Evidence Review</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557"/>
        <w:gridCol w:w="6222"/>
      </w:tblGrid>
      <w:tr w:rsidR="00FC5FA9" w14:paraId="1CCBB4EE" w14:textId="77777777" w:rsidTr="00DB662E">
        <w:tc>
          <w:tcPr>
            <w:tcW w:w="14155" w:type="dxa"/>
            <w:gridSpan w:val="3"/>
          </w:tcPr>
          <w:p w14:paraId="05440049" w14:textId="77777777" w:rsidR="00FC5FA9" w:rsidRPr="00D770A5" w:rsidRDefault="00FC5FA9" w:rsidP="00DB662E">
            <w:pPr>
              <w:rPr>
                <w:rFonts w:ascii="Arial" w:hAnsi="Arial" w:cs="Arial"/>
                <w:b/>
                <w:i/>
              </w:rPr>
            </w:pPr>
            <w:r w:rsidRPr="00D770A5">
              <w:rPr>
                <w:rFonts w:ascii="Arial" w:hAnsi="Arial" w:cs="Arial"/>
                <w:b/>
                <w:i/>
              </w:rPr>
              <w:t>THEME: Housing</w:t>
            </w:r>
          </w:p>
        </w:tc>
      </w:tr>
      <w:tr w:rsidR="00FC5FA9" w14:paraId="52EEEC6C" w14:textId="77777777" w:rsidTr="00DB662E">
        <w:tc>
          <w:tcPr>
            <w:tcW w:w="2376" w:type="dxa"/>
          </w:tcPr>
          <w:p w14:paraId="4DE8E215" w14:textId="77777777" w:rsidR="00FC5FA9" w:rsidRPr="00D770A5" w:rsidRDefault="00FC5FA9" w:rsidP="00DB662E">
            <w:pPr>
              <w:rPr>
                <w:rFonts w:ascii="Arial" w:hAnsi="Arial" w:cs="Arial"/>
                <w:b/>
              </w:rPr>
            </w:pPr>
            <w:r w:rsidRPr="00D770A5">
              <w:rPr>
                <w:rFonts w:ascii="Arial" w:hAnsi="Arial" w:cs="Arial"/>
                <w:b/>
              </w:rPr>
              <w:t>Evidence Document</w:t>
            </w:r>
          </w:p>
        </w:tc>
        <w:tc>
          <w:tcPr>
            <w:tcW w:w="5557" w:type="dxa"/>
          </w:tcPr>
          <w:p w14:paraId="7A360E60" w14:textId="77777777" w:rsidR="00FC5FA9" w:rsidRPr="00D770A5" w:rsidRDefault="00FC5FA9" w:rsidP="00DB662E">
            <w:pPr>
              <w:rPr>
                <w:rFonts w:ascii="Arial" w:hAnsi="Arial" w:cs="Arial"/>
                <w:b/>
              </w:rPr>
            </w:pPr>
            <w:r w:rsidRPr="00D770A5">
              <w:rPr>
                <w:rFonts w:ascii="Arial" w:hAnsi="Arial" w:cs="Arial"/>
                <w:b/>
              </w:rPr>
              <w:t>Brief summary</w:t>
            </w:r>
          </w:p>
        </w:tc>
        <w:tc>
          <w:tcPr>
            <w:tcW w:w="6222" w:type="dxa"/>
          </w:tcPr>
          <w:p w14:paraId="06D27569" w14:textId="77777777" w:rsidR="00FC5FA9" w:rsidRPr="00D770A5" w:rsidRDefault="00FC5FA9" w:rsidP="00DB662E">
            <w:pPr>
              <w:rPr>
                <w:rFonts w:ascii="Arial" w:hAnsi="Arial" w:cs="Arial"/>
                <w:b/>
              </w:rPr>
            </w:pPr>
            <w:r w:rsidRPr="00D770A5">
              <w:rPr>
                <w:rFonts w:ascii="Arial" w:hAnsi="Arial" w:cs="Arial"/>
                <w:b/>
              </w:rPr>
              <w:t xml:space="preserve">Comments </w:t>
            </w:r>
          </w:p>
        </w:tc>
      </w:tr>
      <w:tr w:rsidR="00FC5FA9" w14:paraId="0C6E570A" w14:textId="77777777" w:rsidTr="00DB662E">
        <w:tc>
          <w:tcPr>
            <w:tcW w:w="2376" w:type="dxa"/>
          </w:tcPr>
          <w:p w14:paraId="32F0DCAD" w14:textId="77777777" w:rsidR="00FC5FA9" w:rsidRPr="00D770A5" w:rsidRDefault="00FC5FA9" w:rsidP="00DB662E">
            <w:pPr>
              <w:autoSpaceDE w:val="0"/>
              <w:autoSpaceDN w:val="0"/>
              <w:adjustRightInd w:val="0"/>
              <w:rPr>
                <w:rFonts w:ascii="Arial" w:hAnsi="Arial" w:cs="Arial"/>
              </w:rPr>
            </w:pPr>
            <w:r>
              <w:rPr>
                <w:rFonts w:ascii="Arial" w:hAnsi="Arial" w:cs="Arial"/>
              </w:rPr>
              <w:t>Adopted Core Strategy</w:t>
            </w:r>
          </w:p>
        </w:tc>
        <w:tc>
          <w:tcPr>
            <w:tcW w:w="5557" w:type="dxa"/>
          </w:tcPr>
          <w:p w14:paraId="5D4EB2D6" w14:textId="77777777" w:rsidR="00FC5FA9" w:rsidRDefault="00FC5FA9" w:rsidP="00DB662E">
            <w:pPr>
              <w:autoSpaceDE w:val="0"/>
              <w:autoSpaceDN w:val="0"/>
              <w:adjustRightInd w:val="0"/>
              <w:rPr>
                <w:rFonts w:ascii="Arial" w:hAnsi="Arial" w:cs="Arial"/>
              </w:rPr>
            </w:pPr>
            <w:r w:rsidRPr="00B47980">
              <w:rPr>
                <w:rFonts w:ascii="Arial" w:hAnsi="Arial" w:cs="Arial"/>
              </w:rPr>
              <w:t xml:space="preserve">The Core Strategy Development Plan Document (DPD) was adopted </w:t>
            </w:r>
            <w:r>
              <w:rPr>
                <w:rFonts w:ascii="Arial" w:hAnsi="Arial" w:cs="Arial"/>
              </w:rPr>
              <w:t>on 24 February 2011.The document</w:t>
            </w:r>
            <w:r w:rsidRPr="00B47980">
              <w:rPr>
                <w:rFonts w:ascii="Arial" w:hAnsi="Arial" w:cs="Arial"/>
              </w:rPr>
              <w:t xml:space="preserve"> sets out the strategic planning policy for Shropshire, including a 'spatial' vision and objectives. It also sets out a development strategy identifying the level of development expected to take place in Shropshire up until 2026.</w:t>
            </w:r>
          </w:p>
          <w:p w14:paraId="2F2F9B5A" w14:textId="77777777" w:rsidR="00FC5FA9" w:rsidRDefault="00FC5FA9" w:rsidP="00DB662E">
            <w:pPr>
              <w:autoSpaceDE w:val="0"/>
              <w:autoSpaceDN w:val="0"/>
              <w:adjustRightInd w:val="0"/>
              <w:rPr>
                <w:rFonts w:ascii="Arial" w:hAnsi="Arial" w:cs="Arial"/>
              </w:rPr>
            </w:pPr>
          </w:p>
          <w:p w14:paraId="50679CD8" w14:textId="77777777" w:rsidR="00FC5FA9" w:rsidRPr="00B47980" w:rsidRDefault="00FC5FA9" w:rsidP="00DB662E">
            <w:pPr>
              <w:autoSpaceDE w:val="0"/>
              <w:autoSpaceDN w:val="0"/>
              <w:adjustRightInd w:val="0"/>
              <w:rPr>
                <w:rFonts w:ascii="Arial" w:hAnsi="Arial" w:cs="Arial"/>
              </w:rPr>
            </w:pPr>
            <w:r w:rsidRPr="00B47980">
              <w:rPr>
                <w:rFonts w:ascii="Arial" w:hAnsi="Arial" w:cs="Arial"/>
              </w:rPr>
              <w:t xml:space="preserve">The Core Strategy can be accessed via this web link - </w:t>
            </w:r>
            <w:hyperlink r:id="rId14" w:history="1">
              <w:r w:rsidRPr="00B47980">
                <w:rPr>
                  <w:rStyle w:val="Hyperlink"/>
                  <w:rFonts w:ascii="Arial" w:hAnsi="Arial" w:cs="Arial"/>
                </w:rPr>
                <w:t>https://shropshire.gov.uk/media/8534/core-strategy.pdf</w:t>
              </w:r>
            </w:hyperlink>
          </w:p>
          <w:p w14:paraId="31F8D972" w14:textId="77777777" w:rsidR="00FC5FA9" w:rsidRPr="00850B92" w:rsidRDefault="00FC5FA9" w:rsidP="00DB662E">
            <w:pPr>
              <w:autoSpaceDE w:val="0"/>
              <w:autoSpaceDN w:val="0"/>
              <w:adjustRightInd w:val="0"/>
              <w:rPr>
                <w:rFonts w:ascii="Arial" w:hAnsi="Arial" w:cs="Arial"/>
              </w:rPr>
            </w:pPr>
          </w:p>
        </w:tc>
        <w:tc>
          <w:tcPr>
            <w:tcW w:w="6222" w:type="dxa"/>
          </w:tcPr>
          <w:p w14:paraId="32BAAF20" w14:textId="77777777" w:rsidR="00FC5FA9" w:rsidRDefault="00FC5FA9" w:rsidP="00DB662E">
            <w:pPr>
              <w:autoSpaceDE w:val="0"/>
              <w:autoSpaceDN w:val="0"/>
              <w:adjustRightInd w:val="0"/>
              <w:rPr>
                <w:rFonts w:ascii="Arial" w:hAnsi="Arial" w:cs="Arial"/>
              </w:rPr>
            </w:pPr>
            <w:r w:rsidRPr="00775113">
              <w:rPr>
                <w:rFonts w:ascii="Arial" w:hAnsi="Arial" w:cs="Arial"/>
              </w:rPr>
              <w:t>The Core Strategy embodies an innovative approach t</w:t>
            </w:r>
            <w:r>
              <w:rPr>
                <w:rFonts w:ascii="Arial" w:hAnsi="Arial" w:cs="Arial"/>
              </w:rPr>
              <w:t xml:space="preserve">o development in Shropshire and </w:t>
            </w:r>
            <w:r w:rsidRPr="00775113">
              <w:rPr>
                <w:rFonts w:ascii="Arial" w:hAnsi="Arial" w:cs="Arial"/>
              </w:rPr>
              <w:t>aims to deliver more sustainable places at all levels and in both urban and rural settings.</w:t>
            </w:r>
          </w:p>
          <w:p w14:paraId="3EDD27C1" w14:textId="77777777" w:rsidR="00FC5FA9" w:rsidRDefault="00FC5FA9" w:rsidP="00DB662E">
            <w:pPr>
              <w:autoSpaceDE w:val="0"/>
              <w:autoSpaceDN w:val="0"/>
              <w:adjustRightInd w:val="0"/>
              <w:rPr>
                <w:rFonts w:ascii="Arial" w:hAnsi="Arial" w:cs="Arial"/>
              </w:rPr>
            </w:pPr>
          </w:p>
          <w:p w14:paraId="454AFBBE" w14:textId="77777777" w:rsidR="00FC5FA9" w:rsidRDefault="00FC5FA9" w:rsidP="00DB662E">
            <w:pPr>
              <w:autoSpaceDE w:val="0"/>
              <w:autoSpaceDN w:val="0"/>
              <w:adjustRightInd w:val="0"/>
              <w:rPr>
                <w:rFonts w:ascii="Arial" w:hAnsi="Arial" w:cs="Arial"/>
              </w:rPr>
            </w:pPr>
            <w:r>
              <w:rPr>
                <w:rFonts w:ascii="Arial" w:hAnsi="Arial" w:cs="Arial"/>
              </w:rPr>
              <w:t>It is within t</w:t>
            </w:r>
            <w:r w:rsidRPr="00B47980">
              <w:rPr>
                <w:rFonts w:ascii="Arial" w:hAnsi="Arial" w:cs="Arial"/>
              </w:rPr>
              <w:t xml:space="preserve">he Core Strategy Policy CS4 </w:t>
            </w:r>
            <w:r>
              <w:rPr>
                <w:rFonts w:ascii="Arial" w:hAnsi="Arial" w:cs="Arial"/>
              </w:rPr>
              <w:t xml:space="preserve">where we see the introduction of </w:t>
            </w:r>
            <w:r w:rsidRPr="00B47980">
              <w:rPr>
                <w:rFonts w:ascii="Arial" w:hAnsi="Arial" w:cs="Arial"/>
              </w:rPr>
              <w:t xml:space="preserve">the concept of community hubs and community clusters. Community Clusters are comprised of two or more small settlements, where the combined settlements offer a range of services contributing to a sustainable community. </w:t>
            </w:r>
            <w:r>
              <w:rPr>
                <w:rFonts w:ascii="Arial" w:hAnsi="Arial" w:cs="Arial"/>
              </w:rPr>
              <w:t>In this case d</w:t>
            </w:r>
            <w:r w:rsidRPr="00B47980">
              <w:rPr>
                <w:rFonts w:ascii="Arial" w:hAnsi="Arial" w:cs="Arial"/>
              </w:rPr>
              <w:t>evelopment will only be allowed within</w:t>
            </w:r>
            <w:r>
              <w:rPr>
                <w:rFonts w:ascii="Arial" w:hAnsi="Arial" w:cs="Arial"/>
              </w:rPr>
              <w:t xml:space="preserve"> (and not between) settlements and f</w:t>
            </w:r>
            <w:r w:rsidRPr="00B47980">
              <w:rPr>
                <w:rFonts w:ascii="Arial" w:hAnsi="Arial" w:cs="Arial"/>
              </w:rPr>
              <w:t xml:space="preserve">or planning purposes, the countryside between the settlements is not part of the cluster. These </w:t>
            </w:r>
            <w:r>
              <w:rPr>
                <w:rFonts w:ascii="Arial" w:hAnsi="Arial" w:cs="Arial"/>
              </w:rPr>
              <w:t xml:space="preserve">areas </w:t>
            </w:r>
            <w:r w:rsidRPr="00B47980">
              <w:rPr>
                <w:rFonts w:ascii="Arial" w:hAnsi="Arial" w:cs="Arial"/>
              </w:rPr>
              <w:t>are protected by policy CS5 on Countryside and Green Belt.</w:t>
            </w:r>
            <w:r>
              <w:rPr>
                <w:rFonts w:ascii="Arial" w:hAnsi="Arial" w:cs="Arial"/>
              </w:rPr>
              <w:t xml:space="preserve"> Though there is no green belt land in the Three Parish NP area, the majority of the area will fall in the countryside category and future policies in the neighbourhood plan must will be expected to be compliant with this policy.</w:t>
            </w:r>
          </w:p>
          <w:p w14:paraId="68A87FB0" w14:textId="77777777" w:rsidR="00FC5FA9" w:rsidRDefault="00FC5FA9" w:rsidP="00DB662E">
            <w:pPr>
              <w:autoSpaceDE w:val="0"/>
              <w:autoSpaceDN w:val="0"/>
              <w:adjustRightInd w:val="0"/>
              <w:rPr>
                <w:rFonts w:ascii="Arial" w:hAnsi="Arial" w:cs="Arial"/>
              </w:rPr>
            </w:pPr>
          </w:p>
          <w:p w14:paraId="233770B6" w14:textId="26B697E2" w:rsidR="00FC5FA9" w:rsidRPr="004F2C87" w:rsidRDefault="00FC5FA9" w:rsidP="00DB662E">
            <w:pPr>
              <w:autoSpaceDE w:val="0"/>
              <w:autoSpaceDN w:val="0"/>
              <w:adjustRightInd w:val="0"/>
              <w:rPr>
                <w:rFonts w:ascii="Arial" w:hAnsi="Arial" w:cs="Arial"/>
              </w:rPr>
            </w:pPr>
            <w:r w:rsidRPr="004F2C87">
              <w:rPr>
                <w:rFonts w:ascii="Arial" w:hAnsi="Arial" w:cs="Arial"/>
              </w:rPr>
              <w:t xml:space="preserve">It must be noted that the date of adoption predates the introduction of neighbourhood development plans or the National Planning Policy Framework (2012) so some policies may not be consistent with </w:t>
            </w:r>
            <w:r w:rsidR="00D55791">
              <w:rPr>
                <w:rFonts w:ascii="Arial" w:hAnsi="Arial" w:cs="Arial"/>
              </w:rPr>
              <w:t xml:space="preserve">more recent </w:t>
            </w:r>
            <w:r w:rsidRPr="004F2C87">
              <w:rPr>
                <w:rFonts w:ascii="Arial" w:hAnsi="Arial" w:cs="Arial"/>
              </w:rPr>
              <w:t xml:space="preserve">national policy. </w:t>
            </w:r>
          </w:p>
          <w:p w14:paraId="20EBAD91" w14:textId="77777777" w:rsidR="00FC5FA9" w:rsidRPr="00EE1348" w:rsidRDefault="00FC5FA9" w:rsidP="00DB662E">
            <w:pPr>
              <w:pStyle w:val="Default"/>
              <w:rPr>
                <w:color w:val="auto"/>
                <w:sz w:val="22"/>
                <w:szCs w:val="22"/>
              </w:rPr>
            </w:pPr>
          </w:p>
        </w:tc>
      </w:tr>
      <w:tr w:rsidR="00FC5FA9" w14:paraId="51000D55" w14:textId="77777777" w:rsidTr="00DB662E">
        <w:tc>
          <w:tcPr>
            <w:tcW w:w="2376" w:type="dxa"/>
          </w:tcPr>
          <w:p w14:paraId="000DD96D" w14:textId="77777777" w:rsidR="00FC5FA9" w:rsidRPr="00F0605E" w:rsidRDefault="00FC5FA9" w:rsidP="00DB662E">
            <w:pPr>
              <w:rPr>
                <w:rStyle w:val="Hyperlink"/>
                <w:rFonts w:ascii="Arial" w:hAnsi="Arial" w:cs="Arial"/>
                <w:u w:val="none"/>
              </w:rPr>
            </w:pPr>
            <w:r w:rsidRPr="00F0605E">
              <w:rPr>
                <w:rStyle w:val="Hyperlink"/>
                <w:rFonts w:ascii="Arial" w:hAnsi="Arial" w:cs="Arial"/>
                <w:u w:val="none"/>
              </w:rPr>
              <w:t xml:space="preserve">Shropshire Council Site Allocations and Management of </w:t>
            </w:r>
            <w:r w:rsidRPr="00F0605E">
              <w:rPr>
                <w:rStyle w:val="Hyperlink"/>
                <w:rFonts w:ascii="Arial" w:hAnsi="Arial" w:cs="Arial"/>
                <w:u w:val="none"/>
              </w:rPr>
              <w:lastRenderedPageBreak/>
              <w:t>Development (</w:t>
            </w:r>
            <w:proofErr w:type="spellStart"/>
            <w:r w:rsidRPr="00F0605E">
              <w:rPr>
                <w:rStyle w:val="Hyperlink"/>
                <w:rFonts w:ascii="Arial" w:hAnsi="Arial" w:cs="Arial"/>
                <w:u w:val="none"/>
              </w:rPr>
              <w:t>SAMDev</w:t>
            </w:r>
            <w:proofErr w:type="spellEnd"/>
            <w:r w:rsidRPr="00F0605E">
              <w:rPr>
                <w:rStyle w:val="Hyperlink"/>
                <w:rFonts w:ascii="Arial" w:hAnsi="Arial" w:cs="Arial"/>
                <w:u w:val="none"/>
              </w:rPr>
              <w:t>) Plan</w:t>
            </w:r>
          </w:p>
          <w:p w14:paraId="2E5AE651" w14:textId="77777777" w:rsidR="00FC5FA9" w:rsidRPr="00F0605E" w:rsidRDefault="00FC5FA9" w:rsidP="00DB662E">
            <w:pPr>
              <w:rPr>
                <w:rFonts w:ascii="Arial" w:hAnsi="Arial" w:cs="Arial"/>
              </w:rPr>
            </w:pPr>
          </w:p>
          <w:p w14:paraId="70428259" w14:textId="77777777" w:rsidR="00FC5FA9" w:rsidRPr="00F0605E" w:rsidRDefault="00FC5FA9" w:rsidP="00DB662E">
            <w:pPr>
              <w:rPr>
                <w:rFonts w:ascii="Arial" w:hAnsi="Arial" w:cs="Arial"/>
              </w:rPr>
            </w:pPr>
            <w:r w:rsidRPr="00F0605E">
              <w:rPr>
                <w:rFonts w:ascii="Arial" w:hAnsi="Arial" w:cs="Arial"/>
              </w:rPr>
              <w:t xml:space="preserve"> </w:t>
            </w:r>
          </w:p>
        </w:tc>
        <w:tc>
          <w:tcPr>
            <w:tcW w:w="5557" w:type="dxa"/>
          </w:tcPr>
          <w:p w14:paraId="428F7E67" w14:textId="77777777" w:rsidR="00FC5FA9" w:rsidRPr="00F0605E" w:rsidRDefault="00FC5FA9" w:rsidP="00DB662E">
            <w:pPr>
              <w:autoSpaceDE w:val="0"/>
              <w:autoSpaceDN w:val="0"/>
              <w:adjustRightInd w:val="0"/>
              <w:rPr>
                <w:rFonts w:ascii="Arial" w:hAnsi="Arial" w:cs="Arial"/>
              </w:rPr>
            </w:pPr>
            <w:r w:rsidRPr="00F0605E">
              <w:rPr>
                <w:rFonts w:ascii="Arial" w:hAnsi="Arial" w:cs="Arial"/>
              </w:rPr>
              <w:lastRenderedPageBreak/>
              <w:t>The Site Allocations and Development Management (</w:t>
            </w:r>
            <w:proofErr w:type="spellStart"/>
            <w:r w:rsidRPr="00F0605E">
              <w:rPr>
                <w:rFonts w:ascii="Arial" w:hAnsi="Arial" w:cs="Arial"/>
              </w:rPr>
              <w:t>SAMDev</w:t>
            </w:r>
            <w:proofErr w:type="spellEnd"/>
            <w:r w:rsidRPr="00F0605E">
              <w:rPr>
                <w:rFonts w:ascii="Arial" w:hAnsi="Arial" w:cs="Arial"/>
              </w:rPr>
              <w:t xml:space="preserve">) Plan sets out proposals for the use of land and policies to guide future development in order to </w:t>
            </w:r>
            <w:r w:rsidRPr="00F0605E">
              <w:rPr>
                <w:rFonts w:ascii="Arial" w:hAnsi="Arial" w:cs="Arial"/>
              </w:rPr>
              <w:lastRenderedPageBreak/>
              <w:t>help to deliver the Vision and Objectives of the Core Strategy for the period up to 2026.</w:t>
            </w:r>
          </w:p>
          <w:p w14:paraId="15F108D1" w14:textId="77777777" w:rsidR="00FC5FA9" w:rsidRPr="00F0605E" w:rsidRDefault="00FC5FA9" w:rsidP="00DB662E">
            <w:pPr>
              <w:autoSpaceDE w:val="0"/>
              <w:autoSpaceDN w:val="0"/>
              <w:adjustRightInd w:val="0"/>
              <w:rPr>
                <w:rFonts w:ascii="Arial" w:hAnsi="Arial" w:cs="Arial"/>
              </w:rPr>
            </w:pPr>
          </w:p>
          <w:p w14:paraId="5AEBF3C5" w14:textId="77777777" w:rsidR="00FC5FA9" w:rsidRPr="00F0605E" w:rsidRDefault="00FC5FA9" w:rsidP="00DB662E">
            <w:pPr>
              <w:autoSpaceDE w:val="0"/>
              <w:autoSpaceDN w:val="0"/>
              <w:adjustRightInd w:val="0"/>
              <w:rPr>
                <w:rFonts w:ascii="Arial" w:hAnsi="Arial" w:cs="Arial"/>
              </w:rPr>
            </w:pPr>
            <w:r w:rsidRPr="00F0605E">
              <w:rPr>
                <w:rFonts w:ascii="Arial" w:hAnsi="Arial" w:cs="Arial"/>
              </w:rPr>
              <w:t xml:space="preserve">The </w:t>
            </w:r>
            <w:proofErr w:type="spellStart"/>
            <w:r w:rsidRPr="00F0605E">
              <w:rPr>
                <w:rFonts w:ascii="Arial" w:hAnsi="Arial" w:cs="Arial"/>
              </w:rPr>
              <w:t>SAMDev</w:t>
            </w:r>
            <w:proofErr w:type="spellEnd"/>
            <w:r w:rsidRPr="00F0605E">
              <w:rPr>
                <w:rFonts w:ascii="Arial" w:hAnsi="Arial" w:cs="Arial"/>
              </w:rPr>
              <w:t xml:space="preserve"> Plan also sets out further detailed policies for the management of new development across Shropshire to complement the policies already adopted in the Shropshire Core Strategy, and to provide a greater level of detail on a number of planning issues.</w:t>
            </w:r>
          </w:p>
          <w:p w14:paraId="28F3AF19" w14:textId="77777777" w:rsidR="00FC5FA9" w:rsidRPr="00F0605E" w:rsidRDefault="00FC5FA9" w:rsidP="00DB662E">
            <w:pPr>
              <w:autoSpaceDE w:val="0"/>
              <w:autoSpaceDN w:val="0"/>
              <w:adjustRightInd w:val="0"/>
              <w:rPr>
                <w:rFonts w:ascii="Arial" w:hAnsi="Arial" w:cs="Arial"/>
              </w:rPr>
            </w:pPr>
          </w:p>
          <w:p w14:paraId="27912674" w14:textId="77777777" w:rsidR="00FC5FA9" w:rsidRPr="00F0605E" w:rsidRDefault="00920D95" w:rsidP="00DB662E">
            <w:pPr>
              <w:spacing w:after="160" w:line="259" w:lineRule="auto"/>
              <w:rPr>
                <w:rFonts w:ascii="Arial" w:hAnsi="Arial" w:cs="Arial"/>
              </w:rPr>
            </w:pPr>
            <w:hyperlink r:id="rId15" w:history="1">
              <w:r w:rsidR="00FC5FA9" w:rsidRPr="00F0605E">
                <w:rPr>
                  <w:rStyle w:val="Hyperlink"/>
                  <w:rFonts w:ascii="Arial" w:hAnsi="Arial" w:cs="Arial"/>
                </w:rPr>
                <w:t>https://shropshire.gov.uk/media/8503/samdev-adopted-plan.pdf</w:t>
              </w:r>
            </w:hyperlink>
          </w:p>
          <w:p w14:paraId="067CF7DA" w14:textId="77777777" w:rsidR="00FC5FA9" w:rsidRPr="00F0605E" w:rsidRDefault="00FC5FA9" w:rsidP="00DB662E">
            <w:pPr>
              <w:autoSpaceDE w:val="0"/>
              <w:autoSpaceDN w:val="0"/>
              <w:adjustRightInd w:val="0"/>
              <w:rPr>
                <w:rFonts w:ascii="Arial" w:hAnsi="Arial" w:cs="Arial"/>
              </w:rPr>
            </w:pPr>
          </w:p>
        </w:tc>
        <w:tc>
          <w:tcPr>
            <w:tcW w:w="6222" w:type="dxa"/>
          </w:tcPr>
          <w:p w14:paraId="033D1328" w14:textId="77777777" w:rsidR="00FC5FA9" w:rsidRDefault="00FC5FA9" w:rsidP="00DB662E">
            <w:pPr>
              <w:autoSpaceDE w:val="0"/>
              <w:autoSpaceDN w:val="0"/>
              <w:adjustRightInd w:val="0"/>
              <w:rPr>
                <w:rFonts w:ascii="Arial" w:hAnsi="Arial" w:cs="Arial"/>
              </w:rPr>
            </w:pPr>
            <w:r w:rsidRPr="00F0605E">
              <w:rPr>
                <w:rFonts w:ascii="Arial" w:hAnsi="Arial" w:cs="Arial"/>
              </w:rPr>
              <w:lastRenderedPageBreak/>
              <w:t>The identification of Community Hubs and Cluster settlements an</w:t>
            </w:r>
            <w:r>
              <w:rPr>
                <w:rFonts w:ascii="Arial" w:hAnsi="Arial" w:cs="Arial"/>
              </w:rPr>
              <w:t>d their settlement policies was</w:t>
            </w:r>
            <w:r w:rsidRPr="00F0605E">
              <w:rPr>
                <w:rFonts w:ascii="Arial" w:hAnsi="Arial" w:cs="Arial"/>
              </w:rPr>
              <w:t xml:space="preserve"> based primarily on the aspirations for those communities as expressed by </w:t>
            </w:r>
            <w:r w:rsidRPr="00F0605E">
              <w:rPr>
                <w:rFonts w:ascii="Arial" w:hAnsi="Arial" w:cs="Arial"/>
              </w:rPr>
              <w:lastRenderedPageBreak/>
              <w:t>their Parish Councils</w:t>
            </w:r>
            <w:r>
              <w:rPr>
                <w:rFonts w:ascii="Arial" w:hAnsi="Arial" w:cs="Arial"/>
              </w:rPr>
              <w:t xml:space="preserve">. There was also </w:t>
            </w:r>
            <w:r w:rsidRPr="00F0605E">
              <w:rPr>
                <w:rFonts w:ascii="Arial" w:hAnsi="Arial" w:cs="Arial"/>
              </w:rPr>
              <w:t>reg</w:t>
            </w:r>
            <w:r>
              <w:rPr>
                <w:rFonts w:ascii="Arial" w:hAnsi="Arial" w:cs="Arial"/>
              </w:rPr>
              <w:t xml:space="preserve">ard to the evidence base and </w:t>
            </w:r>
            <w:r w:rsidRPr="00F0605E">
              <w:rPr>
                <w:rFonts w:ascii="Arial" w:hAnsi="Arial" w:cs="Arial"/>
              </w:rPr>
              <w:t xml:space="preserve">information and views from the promoters of sites, residents and other stakeholders. </w:t>
            </w:r>
          </w:p>
          <w:p w14:paraId="59149868" w14:textId="77777777" w:rsidR="00FC5FA9" w:rsidRDefault="00FC5FA9" w:rsidP="00DB662E">
            <w:pPr>
              <w:autoSpaceDE w:val="0"/>
              <w:autoSpaceDN w:val="0"/>
              <w:adjustRightInd w:val="0"/>
              <w:rPr>
                <w:rFonts w:ascii="Arial" w:hAnsi="Arial" w:cs="Arial"/>
              </w:rPr>
            </w:pPr>
          </w:p>
          <w:p w14:paraId="0627B470" w14:textId="2C642B1A" w:rsidR="00FC5FA9" w:rsidRDefault="00FC5FA9" w:rsidP="00DB662E">
            <w:pPr>
              <w:autoSpaceDE w:val="0"/>
              <w:autoSpaceDN w:val="0"/>
              <w:adjustRightInd w:val="0"/>
              <w:rPr>
                <w:rFonts w:ascii="Arial" w:hAnsi="Arial" w:cs="Arial"/>
              </w:rPr>
            </w:pPr>
            <w:r w:rsidRPr="00F0605E">
              <w:rPr>
                <w:rFonts w:ascii="Arial" w:hAnsi="Arial" w:cs="Arial"/>
              </w:rPr>
              <w:t xml:space="preserve">In recognition of the fact that the needs of communities change over time, Core Strategy Policy CS4 left the door open for communities that might want to be considered as Community Hubs or Community Cluster settlements to ‘opt in’ and be formally designated at a later date through reviews of the Local Plan. Policy MD1 clarifies that the process relating to this, ahead of a review of the Local Plan, is through a combination of formal Community-led Plan or Neighbourhood Plan preparation or review, Parish Council proposal and Shropshire Council agreement. These communities will only be formally designated as Community Hubs or Community Clusters through a review of the Local Plan. The Plan contains settlement policies which are grouped by areas </w:t>
            </w:r>
            <w:r w:rsidR="00012950">
              <w:rPr>
                <w:rFonts w:ascii="Arial" w:hAnsi="Arial" w:cs="Arial"/>
              </w:rPr>
              <w:t>that</w:t>
            </w:r>
            <w:r w:rsidR="00012950" w:rsidRPr="00F0605E">
              <w:rPr>
                <w:rFonts w:ascii="Arial" w:hAnsi="Arial" w:cs="Arial"/>
              </w:rPr>
              <w:t xml:space="preserve"> </w:t>
            </w:r>
            <w:r w:rsidRPr="00F0605E">
              <w:rPr>
                <w:rFonts w:ascii="Arial" w:hAnsi="Arial" w:cs="Arial"/>
              </w:rPr>
              <w:t>reflect approximate functional zones of influence (known as ‘Place Plans’) of each of the 18 market towns and key centres.</w:t>
            </w:r>
          </w:p>
          <w:p w14:paraId="3C41F153" w14:textId="77777777" w:rsidR="00FC5FA9" w:rsidRPr="00F0605E" w:rsidRDefault="00FC5FA9" w:rsidP="00DB662E">
            <w:pPr>
              <w:autoSpaceDE w:val="0"/>
              <w:autoSpaceDN w:val="0"/>
              <w:adjustRightInd w:val="0"/>
              <w:rPr>
                <w:rFonts w:ascii="Arial" w:hAnsi="Arial" w:cs="Arial"/>
              </w:rPr>
            </w:pPr>
          </w:p>
          <w:p w14:paraId="48D3BF50" w14:textId="77777777" w:rsidR="00FC5FA9" w:rsidRDefault="00FC5FA9" w:rsidP="00DB662E">
            <w:pPr>
              <w:autoSpaceDE w:val="0"/>
              <w:autoSpaceDN w:val="0"/>
              <w:adjustRightInd w:val="0"/>
              <w:rPr>
                <w:rFonts w:ascii="Arial" w:hAnsi="Arial" w:cs="Arial"/>
              </w:rPr>
            </w:pPr>
            <w:r w:rsidRPr="00F0605E">
              <w:rPr>
                <w:rFonts w:ascii="Arial" w:hAnsi="Arial" w:cs="Arial"/>
              </w:rPr>
              <w:t>Market Drayton provides focus for development in the north eastern part of the Count</w:t>
            </w:r>
            <w:r>
              <w:rPr>
                <w:rFonts w:ascii="Arial" w:hAnsi="Arial" w:cs="Arial"/>
              </w:rPr>
              <w:t>y</w:t>
            </w:r>
            <w:r w:rsidRPr="00F0605E">
              <w:rPr>
                <w:rFonts w:ascii="Arial" w:hAnsi="Arial" w:cs="Arial"/>
              </w:rPr>
              <w:t xml:space="preserve"> and Adderley is a community Hub with a housing guideline of around 14 dwellings over the period to 2026. This will be delivered through infilling, groups of houses and conversions which may be acceptable on suitable sites within the development boundary identified on the Policies Map.</w:t>
            </w:r>
          </w:p>
          <w:p w14:paraId="7E5F48CF" w14:textId="77777777" w:rsidR="00FC5FA9" w:rsidRPr="00F0605E" w:rsidRDefault="00FC5FA9" w:rsidP="00DB662E">
            <w:pPr>
              <w:autoSpaceDE w:val="0"/>
              <w:autoSpaceDN w:val="0"/>
              <w:adjustRightInd w:val="0"/>
              <w:rPr>
                <w:rFonts w:ascii="Arial" w:hAnsi="Arial" w:cs="Arial"/>
              </w:rPr>
            </w:pPr>
          </w:p>
          <w:p w14:paraId="28792ADB" w14:textId="77777777" w:rsidR="00FC5FA9" w:rsidRDefault="00FC5FA9" w:rsidP="00DB662E">
            <w:pPr>
              <w:autoSpaceDE w:val="0"/>
              <w:autoSpaceDN w:val="0"/>
              <w:adjustRightInd w:val="0"/>
              <w:rPr>
                <w:rFonts w:ascii="Arial" w:hAnsi="Arial" w:cs="Arial"/>
              </w:rPr>
            </w:pPr>
            <w:r w:rsidRPr="00F0605E">
              <w:rPr>
                <w:rFonts w:ascii="Arial" w:hAnsi="Arial" w:cs="Arial"/>
              </w:rPr>
              <w:t>Policy S11.2 (</w:t>
            </w:r>
            <w:r>
              <w:rPr>
                <w:rFonts w:ascii="Arial" w:hAnsi="Arial" w:cs="Arial"/>
              </w:rPr>
              <w:t>ix) classifies Moreton S</w:t>
            </w:r>
            <w:r w:rsidRPr="00F0605E">
              <w:rPr>
                <w:rFonts w:ascii="Arial" w:hAnsi="Arial" w:cs="Arial"/>
              </w:rPr>
              <w:t>ay as</w:t>
            </w:r>
            <w:r>
              <w:rPr>
                <w:rFonts w:ascii="Arial" w:hAnsi="Arial" w:cs="Arial"/>
              </w:rPr>
              <w:t xml:space="preserve"> a community cluster and will</w:t>
            </w:r>
            <w:r w:rsidRPr="00F0605E">
              <w:rPr>
                <w:rFonts w:ascii="Arial" w:hAnsi="Arial" w:cs="Arial"/>
              </w:rPr>
              <w:t xml:space="preserve"> provide limited future housing growth of approximately 20 dwellings over the period to 2026 together </w:t>
            </w:r>
            <w:r w:rsidRPr="00F0605E">
              <w:rPr>
                <w:rFonts w:ascii="Arial" w:hAnsi="Arial" w:cs="Arial"/>
              </w:rPr>
              <w:lastRenderedPageBreak/>
              <w:t xml:space="preserve">with settlements of Bletchley, Longford, and </w:t>
            </w:r>
            <w:proofErr w:type="spellStart"/>
            <w:r w:rsidRPr="00F0605E">
              <w:rPr>
                <w:rFonts w:ascii="Arial" w:hAnsi="Arial" w:cs="Arial"/>
              </w:rPr>
              <w:t>Longslow</w:t>
            </w:r>
            <w:proofErr w:type="spellEnd"/>
            <w:r w:rsidRPr="00F0605E">
              <w:rPr>
                <w:rFonts w:ascii="Arial" w:hAnsi="Arial" w:cs="Arial"/>
              </w:rPr>
              <w:t>. This will be delivered through infilling, groups of houses and conversions on suitable sites within the development boundary for the village of Moreton Say.</w:t>
            </w:r>
          </w:p>
          <w:p w14:paraId="335FCE35" w14:textId="77777777" w:rsidR="00A86C9D" w:rsidRDefault="00A86C9D" w:rsidP="00DB662E">
            <w:pPr>
              <w:autoSpaceDE w:val="0"/>
              <w:autoSpaceDN w:val="0"/>
              <w:adjustRightInd w:val="0"/>
              <w:rPr>
                <w:rFonts w:ascii="Arial" w:hAnsi="Arial" w:cs="Arial"/>
              </w:rPr>
            </w:pPr>
          </w:p>
          <w:p w14:paraId="7DF66882" w14:textId="77777777" w:rsidR="00A86C9D" w:rsidRPr="00F0605E" w:rsidRDefault="00A86C9D" w:rsidP="00A86C9D">
            <w:pPr>
              <w:autoSpaceDE w:val="0"/>
              <w:autoSpaceDN w:val="0"/>
              <w:adjustRightInd w:val="0"/>
              <w:rPr>
                <w:rFonts w:ascii="Arial" w:hAnsi="Arial" w:cs="Arial"/>
              </w:rPr>
            </w:pPr>
            <w:r w:rsidRPr="00F0605E">
              <w:rPr>
                <w:rFonts w:ascii="Arial" w:hAnsi="Arial" w:cs="Arial"/>
              </w:rPr>
              <w:t>The majority of the land in the Three Parishes falls in the countryside and Policy MD7a manages housing development in the countryside</w:t>
            </w:r>
            <w:r>
              <w:rPr>
                <w:rFonts w:ascii="Arial" w:hAnsi="Arial" w:cs="Arial"/>
              </w:rPr>
              <w:t xml:space="preserve">. Suitably designed and located </w:t>
            </w:r>
            <w:r w:rsidRPr="00F0605E">
              <w:rPr>
                <w:rFonts w:ascii="Arial" w:hAnsi="Arial" w:cs="Arial"/>
              </w:rPr>
              <w:t>exception site dwellings and residential conversions will be positively</w:t>
            </w:r>
            <w:r>
              <w:rPr>
                <w:rFonts w:ascii="Arial" w:hAnsi="Arial" w:cs="Arial"/>
              </w:rPr>
              <w:t xml:space="preserve"> </w:t>
            </w:r>
            <w:r w:rsidRPr="00F0605E">
              <w:rPr>
                <w:rFonts w:ascii="Arial" w:hAnsi="Arial" w:cs="Arial"/>
              </w:rPr>
              <w:t>considered where they meet evidence</w:t>
            </w:r>
            <w:r>
              <w:rPr>
                <w:rFonts w:ascii="Arial" w:hAnsi="Arial" w:cs="Arial"/>
              </w:rPr>
              <w:t xml:space="preserve">d local housing needs and other </w:t>
            </w:r>
            <w:r w:rsidRPr="00F0605E">
              <w:rPr>
                <w:rFonts w:ascii="Arial" w:hAnsi="Arial" w:cs="Arial"/>
              </w:rPr>
              <w:t xml:space="preserve">relevant policy requirements. In the case of </w:t>
            </w:r>
            <w:r>
              <w:rPr>
                <w:rFonts w:ascii="Arial" w:hAnsi="Arial" w:cs="Arial"/>
              </w:rPr>
              <w:t xml:space="preserve">market residential conversions, </w:t>
            </w:r>
            <w:r w:rsidRPr="00F0605E">
              <w:rPr>
                <w:rFonts w:ascii="Arial" w:hAnsi="Arial" w:cs="Arial"/>
              </w:rPr>
              <w:t>requiring planning permission, the conversion of buil</w:t>
            </w:r>
            <w:r>
              <w:rPr>
                <w:rFonts w:ascii="Arial" w:hAnsi="Arial" w:cs="Arial"/>
              </w:rPr>
              <w:t xml:space="preserve">dings to open market use </w:t>
            </w:r>
            <w:r w:rsidRPr="00F0605E">
              <w:rPr>
                <w:rFonts w:ascii="Arial" w:hAnsi="Arial" w:cs="Arial"/>
              </w:rPr>
              <w:t>will only be acceptable where the building is o</w:t>
            </w:r>
            <w:r>
              <w:rPr>
                <w:rFonts w:ascii="Arial" w:hAnsi="Arial" w:cs="Arial"/>
              </w:rPr>
              <w:t xml:space="preserve">f a design and form which is of </w:t>
            </w:r>
            <w:r w:rsidRPr="00F0605E">
              <w:rPr>
                <w:rFonts w:ascii="Arial" w:hAnsi="Arial" w:cs="Arial"/>
              </w:rPr>
              <w:t>merit for its heritage/ landscape value, mini</w:t>
            </w:r>
            <w:r>
              <w:rPr>
                <w:rFonts w:ascii="Arial" w:hAnsi="Arial" w:cs="Arial"/>
              </w:rPr>
              <w:t xml:space="preserve">mal alteration or rebuilding is </w:t>
            </w:r>
            <w:r w:rsidRPr="00F0605E">
              <w:rPr>
                <w:rFonts w:ascii="Arial" w:hAnsi="Arial" w:cs="Arial"/>
              </w:rPr>
              <w:t xml:space="preserve">required to achieve the development </w:t>
            </w:r>
            <w:r>
              <w:rPr>
                <w:rFonts w:ascii="Arial" w:hAnsi="Arial" w:cs="Arial"/>
              </w:rPr>
              <w:t xml:space="preserve">and the conversion scheme would </w:t>
            </w:r>
            <w:r w:rsidRPr="00F0605E">
              <w:rPr>
                <w:rFonts w:ascii="Arial" w:hAnsi="Arial" w:cs="Arial"/>
              </w:rPr>
              <w:t>respect the significance of the heritage a</w:t>
            </w:r>
            <w:r>
              <w:rPr>
                <w:rFonts w:ascii="Arial" w:hAnsi="Arial" w:cs="Arial"/>
              </w:rPr>
              <w:t xml:space="preserve">sset, its setting and the local </w:t>
            </w:r>
            <w:r w:rsidRPr="00F0605E">
              <w:rPr>
                <w:rFonts w:ascii="Arial" w:hAnsi="Arial" w:cs="Arial"/>
              </w:rPr>
              <w:t>landscape character.</w:t>
            </w:r>
          </w:p>
          <w:p w14:paraId="4B6DDE90" w14:textId="77777777" w:rsidR="00FC5FA9" w:rsidRPr="00F0605E" w:rsidRDefault="00FC5FA9" w:rsidP="00DB662E">
            <w:pPr>
              <w:autoSpaceDE w:val="0"/>
              <w:autoSpaceDN w:val="0"/>
              <w:adjustRightInd w:val="0"/>
              <w:rPr>
                <w:rFonts w:ascii="Arial" w:hAnsi="Arial" w:cs="Arial"/>
              </w:rPr>
            </w:pPr>
          </w:p>
        </w:tc>
      </w:tr>
      <w:tr w:rsidR="00FC5FA9" w14:paraId="4F7B7137" w14:textId="77777777" w:rsidTr="00DB662E">
        <w:tc>
          <w:tcPr>
            <w:tcW w:w="2376" w:type="dxa"/>
          </w:tcPr>
          <w:p w14:paraId="0A0C599D" w14:textId="77777777" w:rsidR="00FC5FA9" w:rsidRPr="00DD592A" w:rsidRDefault="00FC5FA9" w:rsidP="00DB662E">
            <w:pPr>
              <w:rPr>
                <w:rStyle w:val="Hyperlink"/>
                <w:rFonts w:ascii="Arial" w:hAnsi="Arial" w:cs="Arial"/>
                <w:u w:val="none"/>
              </w:rPr>
            </w:pPr>
            <w:r w:rsidRPr="00DD592A">
              <w:rPr>
                <w:rStyle w:val="Hyperlink"/>
                <w:rFonts w:ascii="Arial" w:hAnsi="Arial" w:cs="Arial"/>
                <w:u w:val="none"/>
              </w:rPr>
              <w:lastRenderedPageBreak/>
              <w:t>Emerging Shropshire  Local Plan Review : Consultation on Preferred Sites (November 2018)</w:t>
            </w:r>
          </w:p>
        </w:tc>
        <w:tc>
          <w:tcPr>
            <w:tcW w:w="5557" w:type="dxa"/>
          </w:tcPr>
          <w:p w14:paraId="16D68673" w14:textId="77777777" w:rsidR="00FC5FA9" w:rsidRPr="00AD1BB4" w:rsidRDefault="00FC5FA9" w:rsidP="00DB662E">
            <w:pPr>
              <w:autoSpaceDE w:val="0"/>
              <w:autoSpaceDN w:val="0"/>
              <w:adjustRightInd w:val="0"/>
              <w:rPr>
                <w:rFonts w:ascii="Arial" w:hAnsi="Arial" w:cs="Arial"/>
              </w:rPr>
            </w:pPr>
            <w:r w:rsidRPr="00AD1BB4">
              <w:rPr>
                <w:rFonts w:ascii="Arial" w:hAnsi="Arial" w:cs="Arial"/>
              </w:rPr>
              <w:t>Shropshire are currently undertaking a Local Plan Review extending the plan period to 2036. The Local Plan will support local growth by generating certainty for investment in local development and infrastructure and will achieve this by providing a policy framework that establishes an up to date and objective assessment of development needs and supports sustainable development in Shropshire during the period to 2036</w:t>
            </w:r>
          </w:p>
          <w:p w14:paraId="3EF095E9" w14:textId="77777777" w:rsidR="00FC5FA9" w:rsidRPr="00F0605E" w:rsidRDefault="00FC5FA9" w:rsidP="00DB662E">
            <w:pPr>
              <w:rPr>
                <w:rFonts w:ascii="Arial" w:hAnsi="Arial" w:cs="Arial"/>
              </w:rPr>
            </w:pPr>
          </w:p>
          <w:p w14:paraId="2EB3E4F6" w14:textId="77777777" w:rsidR="00FC5FA9" w:rsidRPr="00F0605E" w:rsidRDefault="00FC5FA9" w:rsidP="00DB662E">
            <w:pPr>
              <w:pStyle w:val="Default"/>
              <w:rPr>
                <w:sz w:val="22"/>
                <w:szCs w:val="22"/>
              </w:rPr>
            </w:pPr>
          </w:p>
        </w:tc>
        <w:tc>
          <w:tcPr>
            <w:tcW w:w="6222" w:type="dxa"/>
          </w:tcPr>
          <w:p w14:paraId="466378A0" w14:textId="77777777" w:rsidR="00FC5FA9" w:rsidRPr="004F2C87" w:rsidRDefault="00FC5FA9" w:rsidP="00DB662E">
            <w:pPr>
              <w:autoSpaceDE w:val="0"/>
              <w:autoSpaceDN w:val="0"/>
              <w:adjustRightInd w:val="0"/>
              <w:rPr>
                <w:rFonts w:ascii="Arial" w:hAnsi="Arial" w:cs="Arial"/>
              </w:rPr>
            </w:pPr>
            <w:r w:rsidRPr="004F2C87">
              <w:rPr>
                <w:rFonts w:ascii="Arial" w:hAnsi="Arial" w:cs="Arial"/>
              </w:rPr>
              <w:t>Moreton Say, Adderley and Norton in Hales are proposed as community clusters and any location outside these will be regarded to be ‘</w:t>
            </w:r>
            <w:r w:rsidRPr="00BC5DD6">
              <w:rPr>
                <w:rFonts w:ascii="Arial" w:hAnsi="Arial" w:cs="Arial"/>
                <w:b/>
              </w:rPr>
              <w:t>countryside’</w:t>
            </w:r>
            <w:r w:rsidRPr="004F2C87">
              <w:rPr>
                <w:rFonts w:ascii="Arial" w:hAnsi="Arial" w:cs="Arial"/>
              </w:rPr>
              <w:t xml:space="preserve"> for planning policy purposes, where new development is strictly controlled in accordance with national and local planning policies. </w:t>
            </w:r>
          </w:p>
          <w:p w14:paraId="711761FF" w14:textId="77777777" w:rsidR="00FC5FA9" w:rsidRPr="004F2C87" w:rsidRDefault="00FC5FA9" w:rsidP="00DB662E">
            <w:pPr>
              <w:autoSpaceDE w:val="0"/>
              <w:autoSpaceDN w:val="0"/>
              <w:adjustRightInd w:val="0"/>
              <w:rPr>
                <w:rFonts w:ascii="Arial" w:hAnsi="Arial" w:cs="Arial"/>
              </w:rPr>
            </w:pPr>
          </w:p>
          <w:p w14:paraId="2917659B" w14:textId="4F452FB1" w:rsidR="00FC5FA9" w:rsidRPr="004F2C87" w:rsidRDefault="00FC5FA9" w:rsidP="00DB662E">
            <w:pPr>
              <w:autoSpaceDE w:val="0"/>
              <w:autoSpaceDN w:val="0"/>
              <w:adjustRightInd w:val="0"/>
              <w:rPr>
                <w:rFonts w:ascii="Arial" w:hAnsi="Arial" w:cs="Arial"/>
              </w:rPr>
            </w:pPr>
            <w:r w:rsidRPr="00BC5DD6">
              <w:rPr>
                <w:rFonts w:ascii="Arial" w:hAnsi="Arial" w:cs="Arial"/>
                <w:b/>
              </w:rPr>
              <w:t>The Market Drayton Place Plan Area</w:t>
            </w:r>
            <w:r w:rsidRPr="004F2C87">
              <w:rPr>
                <w:rFonts w:ascii="Arial" w:hAnsi="Arial" w:cs="Arial"/>
              </w:rPr>
              <w:t xml:space="preserve"> – Moreton Say, Adderley and Norton in Hales are proposed as community clusters in the Market Drayton Place</w:t>
            </w:r>
            <w:r w:rsidR="004F2AAD">
              <w:rPr>
                <w:rFonts w:ascii="Arial" w:hAnsi="Arial" w:cs="Arial"/>
              </w:rPr>
              <w:t xml:space="preserve"> Plan</w:t>
            </w:r>
            <w:r w:rsidRPr="004F2C87">
              <w:rPr>
                <w:rFonts w:ascii="Arial" w:hAnsi="Arial" w:cs="Arial"/>
              </w:rPr>
              <w:t xml:space="preserve"> Area. Settlements can opt in or opt out as community clusters. Development within </w:t>
            </w:r>
            <w:r w:rsidR="00C30869">
              <w:rPr>
                <w:rFonts w:ascii="Arial" w:hAnsi="Arial" w:cs="Arial"/>
              </w:rPr>
              <w:t>c</w:t>
            </w:r>
            <w:r w:rsidRPr="004F2C87">
              <w:rPr>
                <w:rFonts w:ascii="Arial" w:hAnsi="Arial" w:cs="Arial"/>
              </w:rPr>
              <w:t>ommunity clusters will be managed through a criteria based policy and this dr</w:t>
            </w:r>
            <w:r>
              <w:rPr>
                <w:rFonts w:ascii="Arial" w:hAnsi="Arial" w:cs="Arial"/>
              </w:rPr>
              <w:t>aft policy was consulted upon between</w:t>
            </w:r>
            <w:r w:rsidRPr="004F2C87">
              <w:rPr>
                <w:rFonts w:ascii="Arial" w:hAnsi="Arial" w:cs="Arial"/>
              </w:rPr>
              <w:t xml:space="preserve"> Oct</w:t>
            </w:r>
            <w:r>
              <w:rPr>
                <w:rFonts w:ascii="Arial" w:hAnsi="Arial" w:cs="Arial"/>
              </w:rPr>
              <w:t>ober and</w:t>
            </w:r>
            <w:r w:rsidRPr="004F2C87">
              <w:rPr>
                <w:rFonts w:ascii="Arial" w:hAnsi="Arial" w:cs="Arial"/>
              </w:rPr>
              <w:t xml:space="preserve"> Dec</w:t>
            </w:r>
            <w:r>
              <w:rPr>
                <w:rFonts w:ascii="Arial" w:hAnsi="Arial" w:cs="Arial"/>
              </w:rPr>
              <w:t>ember</w:t>
            </w:r>
            <w:r w:rsidRPr="004F2C87">
              <w:rPr>
                <w:rFonts w:ascii="Arial" w:hAnsi="Arial" w:cs="Arial"/>
              </w:rPr>
              <w:t xml:space="preserve"> 2017. </w:t>
            </w:r>
          </w:p>
          <w:p w14:paraId="01A1A96E" w14:textId="77777777" w:rsidR="00FC5FA9" w:rsidRPr="004F2C87" w:rsidRDefault="00FC5FA9" w:rsidP="00DB662E">
            <w:pPr>
              <w:autoSpaceDE w:val="0"/>
              <w:autoSpaceDN w:val="0"/>
              <w:adjustRightInd w:val="0"/>
              <w:rPr>
                <w:rFonts w:ascii="Arial" w:hAnsi="Arial" w:cs="Arial"/>
              </w:rPr>
            </w:pPr>
          </w:p>
          <w:p w14:paraId="31ED8454" w14:textId="196E849B" w:rsidR="00FC5FA9" w:rsidRPr="004F2C87" w:rsidRDefault="00FC5FA9" w:rsidP="00DB662E">
            <w:pPr>
              <w:autoSpaceDE w:val="0"/>
              <w:autoSpaceDN w:val="0"/>
              <w:adjustRightInd w:val="0"/>
              <w:rPr>
                <w:rFonts w:ascii="Arial" w:hAnsi="Arial" w:cs="Arial"/>
              </w:rPr>
            </w:pPr>
            <w:r w:rsidRPr="004F2C87">
              <w:rPr>
                <w:rFonts w:ascii="Arial" w:hAnsi="Arial" w:cs="Arial"/>
              </w:rPr>
              <w:t xml:space="preserve">The criteria based policy will manage development within Community Cluster settlements. Reflecting the types of development that are consistent with the criteria in this policy, </w:t>
            </w:r>
            <w:r w:rsidRPr="00BC5DD6">
              <w:rPr>
                <w:rFonts w:ascii="Arial" w:hAnsi="Arial" w:cs="Arial"/>
                <w:b/>
              </w:rPr>
              <w:t>it is not considered necessary to identify development boundaries</w:t>
            </w:r>
            <w:r w:rsidRPr="004F2C87">
              <w:rPr>
                <w:rFonts w:ascii="Arial" w:hAnsi="Arial" w:cs="Arial"/>
              </w:rPr>
              <w:t xml:space="preserve">; residential development guidelines; or to allocate sites in the Community Cluster settlements. The policy will allow for </w:t>
            </w:r>
            <w:r w:rsidRPr="00BC5DD6">
              <w:rPr>
                <w:rFonts w:ascii="Arial" w:hAnsi="Arial" w:cs="Arial"/>
                <w:b/>
              </w:rPr>
              <w:t xml:space="preserve">suitable small </w:t>
            </w:r>
            <w:r w:rsidR="00C30869">
              <w:rPr>
                <w:rFonts w:ascii="Arial" w:hAnsi="Arial" w:cs="Arial"/>
                <w:b/>
              </w:rPr>
              <w:t>scale</w:t>
            </w:r>
            <w:r w:rsidR="00C30869" w:rsidRPr="00BC5DD6">
              <w:rPr>
                <w:rFonts w:ascii="Arial" w:hAnsi="Arial" w:cs="Arial"/>
                <w:b/>
              </w:rPr>
              <w:t xml:space="preserve"> </w:t>
            </w:r>
            <w:r w:rsidRPr="00BC5DD6">
              <w:rPr>
                <w:rFonts w:ascii="Arial" w:hAnsi="Arial" w:cs="Arial"/>
                <w:b/>
              </w:rPr>
              <w:t>infill sites</w:t>
            </w:r>
            <w:r w:rsidRPr="004F2C87">
              <w:rPr>
                <w:rFonts w:ascii="Arial" w:hAnsi="Arial" w:cs="Arial"/>
              </w:rPr>
              <w:t xml:space="preserve">, or through the </w:t>
            </w:r>
            <w:r w:rsidRPr="00BC5DD6">
              <w:rPr>
                <w:rFonts w:ascii="Arial" w:hAnsi="Arial" w:cs="Arial"/>
                <w:b/>
              </w:rPr>
              <w:t xml:space="preserve">conversion of existing </w:t>
            </w:r>
            <w:r w:rsidR="004F2AAD" w:rsidRPr="00BC5DD6">
              <w:rPr>
                <w:rFonts w:ascii="Arial" w:hAnsi="Arial" w:cs="Arial"/>
                <w:b/>
              </w:rPr>
              <w:t>buildings</w:t>
            </w:r>
            <w:r w:rsidR="004F2AAD" w:rsidRPr="004F2C87">
              <w:rPr>
                <w:rFonts w:ascii="Arial" w:hAnsi="Arial" w:cs="Arial"/>
              </w:rPr>
              <w:t>.</w:t>
            </w:r>
            <w:r w:rsidR="004F2AAD">
              <w:rPr>
                <w:rFonts w:ascii="Arial" w:hAnsi="Arial" w:cs="Arial"/>
              </w:rPr>
              <w:t xml:space="preserve"> The policy does not preclude drawing settlement boundaries or allocating small sites.</w:t>
            </w:r>
          </w:p>
          <w:p w14:paraId="7FFA5A29" w14:textId="77777777" w:rsidR="00FC5FA9" w:rsidRPr="00F0605E" w:rsidRDefault="00FC5FA9" w:rsidP="00DB662E">
            <w:pPr>
              <w:autoSpaceDE w:val="0"/>
              <w:autoSpaceDN w:val="0"/>
              <w:adjustRightInd w:val="0"/>
              <w:rPr>
                <w:rFonts w:ascii="Arial" w:hAnsi="Arial" w:cs="Arial"/>
              </w:rPr>
            </w:pPr>
          </w:p>
          <w:p w14:paraId="4261E5D2" w14:textId="77777777" w:rsidR="00FC5FA9" w:rsidRPr="004F2C87" w:rsidRDefault="00FC5FA9" w:rsidP="00DB662E">
            <w:pPr>
              <w:autoSpaceDE w:val="0"/>
              <w:autoSpaceDN w:val="0"/>
              <w:adjustRightInd w:val="0"/>
              <w:rPr>
                <w:rFonts w:ascii="Arial" w:hAnsi="Arial" w:cs="Arial"/>
              </w:rPr>
            </w:pPr>
            <w:r w:rsidRPr="004F2C87">
              <w:rPr>
                <w:rFonts w:ascii="Arial" w:hAnsi="Arial" w:cs="Arial"/>
              </w:rPr>
              <w:t>The Local Plan Review will seek to achieve balanced housing growth within Market Drayton through the provision of around 1,200 dwellings between 2016 and 2036.</w:t>
            </w:r>
          </w:p>
          <w:p w14:paraId="40BA8261" w14:textId="77777777" w:rsidR="00FC5FA9" w:rsidRPr="004F2C87" w:rsidRDefault="00FC5FA9" w:rsidP="00DB662E">
            <w:pPr>
              <w:autoSpaceDE w:val="0"/>
              <w:autoSpaceDN w:val="0"/>
              <w:adjustRightInd w:val="0"/>
              <w:rPr>
                <w:rFonts w:ascii="Arial" w:hAnsi="Arial" w:cs="Arial"/>
              </w:rPr>
            </w:pPr>
          </w:p>
          <w:p w14:paraId="4E289BF4" w14:textId="5840A673" w:rsidR="00FC5FA9" w:rsidRPr="004F2C87" w:rsidRDefault="00FC5FA9" w:rsidP="00DB662E">
            <w:pPr>
              <w:autoSpaceDE w:val="0"/>
              <w:autoSpaceDN w:val="0"/>
              <w:adjustRightInd w:val="0"/>
              <w:rPr>
                <w:rFonts w:ascii="Arial" w:hAnsi="Arial" w:cs="Arial"/>
              </w:rPr>
            </w:pPr>
            <w:r w:rsidRPr="004F2C87">
              <w:rPr>
                <w:rFonts w:ascii="Arial" w:hAnsi="Arial" w:cs="Arial"/>
              </w:rPr>
              <w:t>The Three Parish Neighbourhood Plan will n</w:t>
            </w:r>
            <w:r>
              <w:rPr>
                <w:rFonts w:ascii="Arial" w:hAnsi="Arial" w:cs="Arial"/>
              </w:rPr>
              <w:t>eed to be in compliance</w:t>
            </w:r>
            <w:r w:rsidRPr="004F2C87">
              <w:rPr>
                <w:rFonts w:ascii="Arial" w:hAnsi="Arial" w:cs="Arial"/>
              </w:rPr>
              <w:t xml:space="preserve"> with this emerging Local </w:t>
            </w:r>
            <w:r w:rsidR="00A42495">
              <w:rPr>
                <w:rFonts w:ascii="Arial" w:hAnsi="Arial" w:cs="Arial"/>
              </w:rPr>
              <w:t>P</w:t>
            </w:r>
            <w:r w:rsidRPr="004F2C87">
              <w:rPr>
                <w:rFonts w:ascii="Arial" w:hAnsi="Arial" w:cs="Arial"/>
              </w:rPr>
              <w:t xml:space="preserve">lan in the event that it is adopted after the Local </w:t>
            </w:r>
            <w:r w:rsidR="00A42495">
              <w:rPr>
                <w:rFonts w:ascii="Arial" w:hAnsi="Arial" w:cs="Arial"/>
              </w:rPr>
              <w:t>P</w:t>
            </w:r>
            <w:r w:rsidRPr="004F2C87">
              <w:rPr>
                <w:rFonts w:ascii="Arial" w:hAnsi="Arial" w:cs="Arial"/>
              </w:rPr>
              <w:t>lan adoption. The Neighbourhood Plan is required to be in general conformity with the strategic policies of the development plan but it is prudent to also check the NP against the emerging Local Plan.</w:t>
            </w:r>
          </w:p>
          <w:p w14:paraId="06F3BBE2" w14:textId="77777777" w:rsidR="00FC5FA9" w:rsidRPr="00F0605E" w:rsidRDefault="00FC5FA9" w:rsidP="00DB662E">
            <w:pPr>
              <w:rPr>
                <w:rFonts w:ascii="Arial" w:hAnsi="Arial" w:cs="Arial"/>
              </w:rPr>
            </w:pPr>
          </w:p>
        </w:tc>
      </w:tr>
      <w:tr w:rsidR="00FC5FA9" w14:paraId="4B7598A2" w14:textId="77777777" w:rsidTr="00DB662E">
        <w:tc>
          <w:tcPr>
            <w:tcW w:w="2376" w:type="dxa"/>
          </w:tcPr>
          <w:p w14:paraId="4DB339F3" w14:textId="2CE80198" w:rsidR="00FC5FA9" w:rsidRPr="00DD592A" w:rsidRDefault="00FC5FA9" w:rsidP="00DB662E">
            <w:pPr>
              <w:rPr>
                <w:rFonts w:ascii="Arial" w:hAnsi="Arial" w:cs="Arial"/>
              </w:rPr>
            </w:pPr>
            <w:r w:rsidRPr="00DD592A">
              <w:rPr>
                <w:rStyle w:val="Hyperlink"/>
                <w:rFonts w:ascii="Arial" w:hAnsi="Arial" w:cs="Arial"/>
                <w:u w:val="none"/>
              </w:rPr>
              <w:lastRenderedPageBreak/>
              <w:t>Hierarchy of Settlements</w:t>
            </w:r>
            <w:r w:rsidR="00A42495">
              <w:rPr>
                <w:rStyle w:val="Hyperlink"/>
                <w:rFonts w:ascii="Arial" w:hAnsi="Arial" w:cs="Arial"/>
                <w:u w:val="none"/>
              </w:rPr>
              <w:t xml:space="preserve"> (November 2018)</w:t>
            </w:r>
          </w:p>
        </w:tc>
        <w:tc>
          <w:tcPr>
            <w:tcW w:w="5557" w:type="dxa"/>
          </w:tcPr>
          <w:p w14:paraId="6FC2F97D" w14:textId="77777777" w:rsidR="00FC5FA9" w:rsidRPr="00DD592A" w:rsidRDefault="00FC5FA9" w:rsidP="00DB662E">
            <w:pPr>
              <w:autoSpaceDE w:val="0"/>
              <w:autoSpaceDN w:val="0"/>
              <w:adjustRightInd w:val="0"/>
              <w:rPr>
                <w:rFonts w:ascii="Arial" w:hAnsi="Arial" w:cs="Arial"/>
              </w:rPr>
            </w:pPr>
            <w:r w:rsidRPr="00DD592A">
              <w:rPr>
                <w:rFonts w:ascii="Arial" w:hAnsi="Arial" w:cs="Arial"/>
              </w:rPr>
              <w:t xml:space="preserve">Due to the size and diversity of Shropshire and its settlements, it is considered beneficial to produce a settlement hierarchy. A settlement hierarchy is a way of categorising settlements, based upon an assessment of specific and consistent criteria. This information will in part, inform decisions on locations of development. </w:t>
            </w:r>
          </w:p>
          <w:p w14:paraId="25EA24ED" w14:textId="77777777" w:rsidR="00FC5FA9" w:rsidRPr="00DD592A" w:rsidRDefault="00FC5FA9" w:rsidP="00DB662E">
            <w:pPr>
              <w:autoSpaceDE w:val="0"/>
              <w:autoSpaceDN w:val="0"/>
              <w:adjustRightInd w:val="0"/>
              <w:rPr>
                <w:rFonts w:ascii="Arial" w:hAnsi="Arial" w:cs="Arial"/>
              </w:rPr>
            </w:pPr>
            <w:r w:rsidRPr="00DD592A">
              <w:rPr>
                <w:rFonts w:ascii="Arial" w:hAnsi="Arial" w:cs="Arial"/>
              </w:rPr>
              <w:t xml:space="preserve"> </w:t>
            </w:r>
          </w:p>
          <w:p w14:paraId="22975CF5" w14:textId="433E6291" w:rsidR="00FC5FA9" w:rsidRDefault="00FC5FA9" w:rsidP="00DB662E">
            <w:pPr>
              <w:autoSpaceDE w:val="0"/>
              <w:autoSpaceDN w:val="0"/>
              <w:adjustRightInd w:val="0"/>
              <w:rPr>
                <w:rFonts w:ascii="Arial" w:hAnsi="Arial" w:cs="Arial"/>
              </w:rPr>
            </w:pPr>
            <w:r w:rsidRPr="00F0605E">
              <w:rPr>
                <w:rFonts w:ascii="Arial" w:hAnsi="Arial" w:cs="Arial"/>
              </w:rPr>
              <w:lastRenderedPageBreak/>
              <w:t xml:space="preserve">The Hierarchy of </w:t>
            </w:r>
            <w:r w:rsidR="00A42495">
              <w:rPr>
                <w:rFonts w:ascii="Arial" w:hAnsi="Arial" w:cs="Arial"/>
              </w:rPr>
              <w:t>S</w:t>
            </w:r>
            <w:r w:rsidRPr="00F0605E">
              <w:rPr>
                <w:rFonts w:ascii="Arial" w:hAnsi="Arial" w:cs="Arial"/>
              </w:rPr>
              <w:t>ettlements document provides a summary and present</w:t>
            </w:r>
            <w:r w:rsidR="00687FA9">
              <w:rPr>
                <w:rFonts w:ascii="Arial" w:hAnsi="Arial" w:cs="Arial"/>
              </w:rPr>
              <w:t>s</w:t>
            </w:r>
            <w:r w:rsidRPr="00F0605E">
              <w:rPr>
                <w:rFonts w:ascii="Arial" w:hAnsi="Arial" w:cs="Arial"/>
              </w:rPr>
              <w:t xml:space="preserve"> the conclusions reached in the settlement hierarchy assessment of Shropshire. The purpose of this settlement hierarchy is to review how settlements in Shropshire function, which will inform decisions on future locations of development. It also forms part of the evidence base for Local Plan review.</w:t>
            </w:r>
          </w:p>
          <w:p w14:paraId="23D5FA13" w14:textId="77777777" w:rsidR="00FC5FA9" w:rsidRDefault="00FC5FA9" w:rsidP="00DB662E">
            <w:pPr>
              <w:autoSpaceDE w:val="0"/>
              <w:autoSpaceDN w:val="0"/>
              <w:adjustRightInd w:val="0"/>
              <w:rPr>
                <w:rFonts w:ascii="Arial" w:hAnsi="Arial" w:cs="Arial"/>
              </w:rPr>
            </w:pPr>
          </w:p>
          <w:p w14:paraId="62E760ED" w14:textId="77777777" w:rsidR="00FC5FA9" w:rsidRPr="00F0605E" w:rsidRDefault="00920D95" w:rsidP="00DB662E">
            <w:pPr>
              <w:autoSpaceDE w:val="0"/>
              <w:autoSpaceDN w:val="0"/>
              <w:adjustRightInd w:val="0"/>
              <w:rPr>
                <w:rFonts w:ascii="Arial" w:hAnsi="Arial" w:cs="Arial"/>
              </w:rPr>
            </w:pPr>
            <w:hyperlink r:id="rId16" w:history="1">
              <w:r w:rsidR="00FC5FA9" w:rsidRPr="00F0605E">
                <w:rPr>
                  <w:rStyle w:val="Hyperlink"/>
                  <w:rFonts w:ascii="Arial" w:hAnsi="Arial" w:cs="Arial"/>
                </w:rPr>
                <w:t>Hierarchy of Settlements</w:t>
              </w:r>
            </w:hyperlink>
          </w:p>
        </w:tc>
        <w:tc>
          <w:tcPr>
            <w:tcW w:w="6222" w:type="dxa"/>
          </w:tcPr>
          <w:p w14:paraId="617E3C83" w14:textId="0FE8B0F8" w:rsidR="00FC5FA9" w:rsidRPr="004F2C87" w:rsidRDefault="00FC5FA9" w:rsidP="00DB662E">
            <w:pPr>
              <w:autoSpaceDE w:val="0"/>
              <w:autoSpaceDN w:val="0"/>
              <w:adjustRightInd w:val="0"/>
              <w:rPr>
                <w:rFonts w:ascii="Arial" w:hAnsi="Arial" w:cs="Arial"/>
              </w:rPr>
            </w:pPr>
            <w:r w:rsidRPr="004F2C87">
              <w:rPr>
                <w:rFonts w:ascii="Arial" w:hAnsi="Arial" w:cs="Arial"/>
              </w:rPr>
              <w:lastRenderedPageBreak/>
              <w:t>The first stage of the assessment involved the identification of those settlements suitable for inclusion within it using an agreed methodology. This identified around 550 ‘recognisable named settlements’ in Shropshire. The next stage involved screening all the settlements with those settlements which are unlikely to offer a range of facilities and services being screened out. Of the three parishes, Adderley and Norton in Hales were screened in whilst Mor</w:t>
            </w:r>
            <w:r w:rsidR="00687FA9">
              <w:rPr>
                <w:rFonts w:ascii="Arial" w:hAnsi="Arial" w:cs="Arial"/>
              </w:rPr>
              <w:t>t</w:t>
            </w:r>
            <w:r w:rsidRPr="004F2C87">
              <w:rPr>
                <w:rFonts w:ascii="Arial" w:hAnsi="Arial" w:cs="Arial"/>
              </w:rPr>
              <w:t>on Say was screened out</w:t>
            </w:r>
            <w:r w:rsidR="00687FA9">
              <w:rPr>
                <w:rFonts w:ascii="Arial" w:hAnsi="Arial" w:cs="Arial"/>
              </w:rPr>
              <w:t>.</w:t>
            </w:r>
          </w:p>
          <w:p w14:paraId="42E45451" w14:textId="77777777" w:rsidR="00FC5FA9" w:rsidRPr="004F2C87" w:rsidRDefault="00FC5FA9" w:rsidP="00DB662E">
            <w:pPr>
              <w:autoSpaceDE w:val="0"/>
              <w:autoSpaceDN w:val="0"/>
              <w:adjustRightInd w:val="0"/>
              <w:rPr>
                <w:rFonts w:ascii="Arial" w:hAnsi="Arial" w:cs="Arial"/>
              </w:rPr>
            </w:pPr>
          </w:p>
          <w:p w14:paraId="4C838263" w14:textId="77777777" w:rsidR="00FC5FA9" w:rsidRPr="00F0605E" w:rsidRDefault="00FC5FA9" w:rsidP="00DB662E">
            <w:pPr>
              <w:autoSpaceDE w:val="0"/>
              <w:autoSpaceDN w:val="0"/>
              <w:adjustRightInd w:val="0"/>
              <w:rPr>
                <w:rFonts w:ascii="Arial" w:hAnsi="Arial" w:cs="Arial"/>
                <w:color w:val="000000"/>
              </w:rPr>
            </w:pPr>
            <w:r w:rsidRPr="004F2C87">
              <w:rPr>
                <w:rFonts w:ascii="Arial" w:hAnsi="Arial" w:cs="Arial"/>
              </w:rPr>
              <w:t>The remaining settlements were then assessed and the final stage of the assessment utilised the outputs of the earlier stages of assessment in order to rank and</w:t>
            </w:r>
            <w:r w:rsidRPr="00F0605E">
              <w:rPr>
                <w:rFonts w:ascii="Arial" w:hAnsi="Arial" w:cs="Arial"/>
                <w:color w:val="000000"/>
              </w:rPr>
              <w:t xml:space="preserve"> categorise settlements by their functionality. </w:t>
            </w:r>
          </w:p>
          <w:p w14:paraId="6C2DFD6F" w14:textId="77777777" w:rsidR="00FC5FA9" w:rsidRPr="00F0605E" w:rsidRDefault="00FC5FA9" w:rsidP="00DB662E">
            <w:pPr>
              <w:pStyle w:val="Default"/>
              <w:rPr>
                <w:color w:val="auto"/>
                <w:sz w:val="22"/>
                <w:szCs w:val="22"/>
              </w:rPr>
            </w:pPr>
          </w:p>
          <w:p w14:paraId="3B6073A0" w14:textId="77777777" w:rsidR="00FC5FA9" w:rsidRPr="004F2C87" w:rsidRDefault="00FC5FA9" w:rsidP="00DB662E">
            <w:pPr>
              <w:autoSpaceDE w:val="0"/>
              <w:autoSpaceDN w:val="0"/>
              <w:adjustRightInd w:val="0"/>
              <w:rPr>
                <w:rFonts w:ascii="Arial" w:hAnsi="Arial" w:cs="Arial"/>
              </w:rPr>
            </w:pPr>
            <w:r w:rsidRPr="004F2C87">
              <w:rPr>
                <w:rFonts w:ascii="Arial" w:hAnsi="Arial" w:cs="Arial"/>
              </w:rPr>
              <w:t xml:space="preserve">Both Norton in Hales and Adderley parishes were categorised in “other rural settlements”. The settlements within this category provide a more limited combination of services and facilities; public transport links (some of which operate regularly through peak travel times); significant employment opportunities; and high speed broadband. </w:t>
            </w:r>
          </w:p>
          <w:p w14:paraId="7E4094F7" w14:textId="77777777" w:rsidR="00FC5FA9" w:rsidRPr="004F2C87" w:rsidRDefault="00FC5FA9" w:rsidP="00DB662E">
            <w:pPr>
              <w:autoSpaceDE w:val="0"/>
              <w:autoSpaceDN w:val="0"/>
              <w:adjustRightInd w:val="0"/>
              <w:rPr>
                <w:rFonts w:ascii="Arial" w:hAnsi="Arial" w:cs="Arial"/>
              </w:rPr>
            </w:pPr>
          </w:p>
          <w:p w14:paraId="0E9FD1C0" w14:textId="77777777" w:rsidR="00FC5FA9" w:rsidRDefault="00FC5FA9" w:rsidP="00DB662E">
            <w:pPr>
              <w:autoSpaceDE w:val="0"/>
              <w:autoSpaceDN w:val="0"/>
              <w:adjustRightInd w:val="0"/>
              <w:rPr>
                <w:rFonts w:ascii="Arial" w:hAnsi="Arial" w:cs="Arial"/>
              </w:rPr>
            </w:pPr>
            <w:r w:rsidRPr="004F2C87">
              <w:rPr>
                <w:rFonts w:ascii="Arial" w:hAnsi="Arial" w:cs="Arial"/>
              </w:rPr>
              <w:t xml:space="preserve">Whilst this combination of specific services and facilities; public transport links; high speed broadband; and significant employment opportunities varies, it is generally considered that resident communities are at least partially reliant upon other settlements (either within this same category, due to the differing offer amongst them; or settlements that are higher in the hierarchy) to meet certain day-to-day needs. </w:t>
            </w:r>
          </w:p>
          <w:p w14:paraId="243E7CB5" w14:textId="77777777" w:rsidR="00FC5FA9" w:rsidRDefault="00FC5FA9" w:rsidP="00DB662E">
            <w:pPr>
              <w:autoSpaceDE w:val="0"/>
              <w:autoSpaceDN w:val="0"/>
              <w:adjustRightInd w:val="0"/>
              <w:rPr>
                <w:rFonts w:ascii="Arial" w:hAnsi="Arial" w:cs="Arial"/>
              </w:rPr>
            </w:pPr>
          </w:p>
          <w:p w14:paraId="0C42E9F3" w14:textId="77777777" w:rsidR="00FC5FA9" w:rsidRDefault="00FC5FA9" w:rsidP="00DB662E">
            <w:pPr>
              <w:autoSpaceDE w:val="0"/>
              <w:autoSpaceDN w:val="0"/>
              <w:adjustRightInd w:val="0"/>
              <w:rPr>
                <w:rFonts w:ascii="Arial" w:hAnsi="Arial" w:cs="Arial"/>
                <w:b/>
                <w:bCs/>
              </w:rPr>
            </w:pPr>
            <w:r w:rsidRPr="00F0605E">
              <w:rPr>
                <w:rFonts w:ascii="Arial" w:hAnsi="Arial" w:cs="Arial"/>
                <w:b/>
                <w:bCs/>
              </w:rPr>
              <w:t xml:space="preserve">Settlements within this category will be classified as Countryside. </w:t>
            </w:r>
          </w:p>
          <w:p w14:paraId="7E15B99C" w14:textId="77777777" w:rsidR="00FC5FA9" w:rsidRPr="002F25C7" w:rsidRDefault="00FC5FA9" w:rsidP="00DB662E">
            <w:pPr>
              <w:autoSpaceDE w:val="0"/>
              <w:autoSpaceDN w:val="0"/>
              <w:adjustRightInd w:val="0"/>
              <w:rPr>
                <w:rFonts w:ascii="Arial" w:hAnsi="Arial" w:cs="Arial"/>
                <w:bCs/>
              </w:rPr>
            </w:pPr>
          </w:p>
          <w:p w14:paraId="227E8791" w14:textId="77777777" w:rsidR="00FC5FA9" w:rsidRPr="002F25C7" w:rsidRDefault="00FC5FA9" w:rsidP="00DB662E">
            <w:pPr>
              <w:autoSpaceDE w:val="0"/>
              <w:autoSpaceDN w:val="0"/>
              <w:adjustRightInd w:val="0"/>
              <w:rPr>
                <w:rFonts w:ascii="Arial" w:hAnsi="Arial" w:cs="Arial"/>
              </w:rPr>
            </w:pPr>
            <w:r>
              <w:rPr>
                <w:rFonts w:ascii="Arial" w:hAnsi="Arial" w:cs="Arial"/>
              </w:rPr>
              <w:t xml:space="preserve">It is recommended for the steering group to request information/data that relates to the Three Parish neighbourhood plan area from Shropshire Council. </w:t>
            </w:r>
          </w:p>
          <w:p w14:paraId="6B237CBF" w14:textId="77777777" w:rsidR="00FC5FA9" w:rsidRPr="00F0605E" w:rsidRDefault="00FC5FA9" w:rsidP="00DB662E">
            <w:pPr>
              <w:rPr>
                <w:rFonts w:ascii="Arial" w:hAnsi="Arial" w:cs="Arial"/>
              </w:rPr>
            </w:pPr>
          </w:p>
        </w:tc>
      </w:tr>
    </w:tbl>
    <w:p w14:paraId="796D5265" w14:textId="77777777" w:rsidR="00FC5FA9" w:rsidRDefault="00FC5FA9">
      <w:pPr>
        <w:rPr>
          <w:rFonts w:ascii="Arial" w:hAnsi="Arial" w:cs="Arial"/>
          <w:b/>
        </w:rPr>
      </w:pP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557"/>
        <w:gridCol w:w="6222"/>
      </w:tblGrid>
      <w:tr w:rsidR="00FC5FA9" w:rsidRPr="00F0605E" w14:paraId="591E1E2E" w14:textId="77777777" w:rsidTr="00DB662E">
        <w:tc>
          <w:tcPr>
            <w:tcW w:w="14155" w:type="dxa"/>
            <w:gridSpan w:val="3"/>
          </w:tcPr>
          <w:p w14:paraId="71FEDAD5" w14:textId="77777777" w:rsidR="00FC5FA9" w:rsidRPr="00F0605E" w:rsidRDefault="00FC5FA9" w:rsidP="00DB662E">
            <w:pPr>
              <w:rPr>
                <w:rFonts w:ascii="Arial" w:hAnsi="Arial" w:cs="Arial"/>
                <w:b/>
                <w:i/>
              </w:rPr>
            </w:pPr>
            <w:r w:rsidRPr="00F0605E">
              <w:rPr>
                <w:rFonts w:ascii="Arial" w:hAnsi="Arial" w:cs="Arial"/>
                <w:b/>
                <w:i/>
              </w:rPr>
              <w:t>THEME: Economy</w:t>
            </w:r>
          </w:p>
        </w:tc>
      </w:tr>
      <w:tr w:rsidR="00FC5FA9" w:rsidRPr="00F0605E" w14:paraId="2D4A3351" w14:textId="77777777" w:rsidTr="00DB662E">
        <w:tc>
          <w:tcPr>
            <w:tcW w:w="2376" w:type="dxa"/>
          </w:tcPr>
          <w:p w14:paraId="7378ADD7" w14:textId="77777777" w:rsidR="00FC5FA9" w:rsidRPr="00F0605E" w:rsidRDefault="00FC5FA9" w:rsidP="00DB662E">
            <w:pPr>
              <w:rPr>
                <w:rFonts w:ascii="Arial" w:hAnsi="Arial" w:cs="Arial"/>
                <w:b/>
              </w:rPr>
            </w:pPr>
            <w:r w:rsidRPr="00F0605E">
              <w:rPr>
                <w:rFonts w:ascii="Arial" w:hAnsi="Arial" w:cs="Arial"/>
                <w:b/>
              </w:rPr>
              <w:t>Evidence Document</w:t>
            </w:r>
          </w:p>
        </w:tc>
        <w:tc>
          <w:tcPr>
            <w:tcW w:w="5557" w:type="dxa"/>
          </w:tcPr>
          <w:p w14:paraId="77B1F6DB" w14:textId="77777777" w:rsidR="00FC5FA9" w:rsidRPr="00F0605E" w:rsidRDefault="00FC5FA9" w:rsidP="00DB662E">
            <w:pPr>
              <w:rPr>
                <w:rFonts w:ascii="Arial" w:hAnsi="Arial" w:cs="Arial"/>
                <w:b/>
              </w:rPr>
            </w:pPr>
            <w:r w:rsidRPr="00F0605E">
              <w:rPr>
                <w:rFonts w:ascii="Arial" w:hAnsi="Arial" w:cs="Arial"/>
                <w:b/>
              </w:rPr>
              <w:t>Brief summary</w:t>
            </w:r>
          </w:p>
        </w:tc>
        <w:tc>
          <w:tcPr>
            <w:tcW w:w="6222" w:type="dxa"/>
          </w:tcPr>
          <w:p w14:paraId="0158232D" w14:textId="77777777" w:rsidR="00FC5FA9" w:rsidRPr="00F0605E" w:rsidRDefault="00FC5FA9" w:rsidP="00DB662E">
            <w:pPr>
              <w:rPr>
                <w:rFonts w:ascii="Arial" w:hAnsi="Arial" w:cs="Arial"/>
                <w:b/>
              </w:rPr>
            </w:pPr>
            <w:r w:rsidRPr="00F0605E">
              <w:rPr>
                <w:rFonts w:ascii="Arial" w:hAnsi="Arial" w:cs="Arial"/>
                <w:b/>
              </w:rPr>
              <w:t xml:space="preserve">Comments </w:t>
            </w:r>
          </w:p>
        </w:tc>
      </w:tr>
      <w:tr w:rsidR="00FC5FA9" w:rsidRPr="00F0605E" w14:paraId="0867ABB0" w14:textId="77777777" w:rsidTr="00DB662E">
        <w:tc>
          <w:tcPr>
            <w:tcW w:w="2376" w:type="dxa"/>
          </w:tcPr>
          <w:p w14:paraId="129F6639" w14:textId="77777777" w:rsidR="00FC5FA9" w:rsidRPr="00F0605E" w:rsidRDefault="00FC5FA9" w:rsidP="00DB662E">
            <w:pPr>
              <w:autoSpaceDE w:val="0"/>
              <w:autoSpaceDN w:val="0"/>
              <w:adjustRightInd w:val="0"/>
              <w:rPr>
                <w:rFonts w:ascii="Arial" w:hAnsi="Arial" w:cs="Arial"/>
              </w:rPr>
            </w:pPr>
            <w:r w:rsidRPr="00A9574A">
              <w:rPr>
                <w:rFonts w:ascii="Arial" w:hAnsi="Arial" w:cs="Arial"/>
              </w:rPr>
              <w:lastRenderedPageBreak/>
              <w:t>Adopted Core Strategy</w:t>
            </w:r>
          </w:p>
        </w:tc>
        <w:tc>
          <w:tcPr>
            <w:tcW w:w="5557" w:type="dxa"/>
          </w:tcPr>
          <w:p w14:paraId="082155BD" w14:textId="77777777" w:rsidR="00FC5FA9" w:rsidRDefault="00FC5FA9" w:rsidP="00DB662E">
            <w:pPr>
              <w:autoSpaceDE w:val="0"/>
              <w:autoSpaceDN w:val="0"/>
              <w:adjustRightInd w:val="0"/>
              <w:rPr>
                <w:rFonts w:ascii="Arial" w:hAnsi="Arial" w:cs="Arial"/>
              </w:rPr>
            </w:pPr>
            <w:r w:rsidRPr="00F0605E">
              <w:rPr>
                <w:rFonts w:ascii="Arial" w:hAnsi="Arial" w:cs="Arial"/>
              </w:rPr>
              <w:t>The Core Strategy Development Plan Document (DPD) w</w:t>
            </w:r>
            <w:r>
              <w:rPr>
                <w:rFonts w:ascii="Arial" w:hAnsi="Arial" w:cs="Arial"/>
              </w:rPr>
              <w:t>as adopted on 24 February 2011.</w:t>
            </w:r>
            <w:r w:rsidRPr="00F0605E">
              <w:rPr>
                <w:rFonts w:ascii="Arial" w:hAnsi="Arial" w:cs="Arial"/>
              </w:rPr>
              <w:t>The strategy sets out the strategic planning policy for Shropshire, including a 'spatial' vision and objectives. It also sets out a development strategy identifying the level of development expected to take pla</w:t>
            </w:r>
            <w:r>
              <w:rPr>
                <w:rFonts w:ascii="Arial" w:hAnsi="Arial" w:cs="Arial"/>
              </w:rPr>
              <w:t>ce in Shropshire up until 2026.</w:t>
            </w:r>
          </w:p>
          <w:p w14:paraId="01E2F843" w14:textId="77777777" w:rsidR="00FC5FA9" w:rsidRPr="00F0605E" w:rsidRDefault="00FC5FA9" w:rsidP="00DB662E">
            <w:pPr>
              <w:autoSpaceDE w:val="0"/>
              <w:autoSpaceDN w:val="0"/>
              <w:adjustRightInd w:val="0"/>
              <w:rPr>
                <w:rFonts w:ascii="Arial" w:hAnsi="Arial" w:cs="Arial"/>
              </w:rPr>
            </w:pPr>
          </w:p>
          <w:p w14:paraId="7B5ACDD5" w14:textId="77777777" w:rsidR="00FC5FA9" w:rsidRPr="00F0605E" w:rsidRDefault="00FC5FA9" w:rsidP="00DB662E">
            <w:pPr>
              <w:autoSpaceDE w:val="0"/>
              <w:autoSpaceDN w:val="0"/>
              <w:adjustRightInd w:val="0"/>
              <w:rPr>
                <w:rFonts w:ascii="Arial" w:hAnsi="Arial" w:cs="Arial"/>
              </w:rPr>
            </w:pPr>
            <w:r w:rsidRPr="00F0605E">
              <w:rPr>
                <w:rFonts w:ascii="Arial" w:hAnsi="Arial" w:cs="Arial"/>
              </w:rPr>
              <w:t xml:space="preserve">The Core Strategy can be accessed via this web link - </w:t>
            </w:r>
            <w:hyperlink r:id="rId17" w:history="1">
              <w:r w:rsidRPr="00F0605E">
                <w:rPr>
                  <w:rStyle w:val="Hyperlink"/>
                  <w:rFonts w:ascii="Arial" w:hAnsi="Arial" w:cs="Arial"/>
                </w:rPr>
                <w:t>https://shropshire.gov.uk/media/8534/core-strategy.pdf</w:t>
              </w:r>
            </w:hyperlink>
          </w:p>
          <w:p w14:paraId="6597625F" w14:textId="77777777" w:rsidR="00FC5FA9" w:rsidRPr="00F0605E" w:rsidRDefault="00FC5FA9" w:rsidP="00DB662E">
            <w:pPr>
              <w:autoSpaceDE w:val="0"/>
              <w:autoSpaceDN w:val="0"/>
              <w:adjustRightInd w:val="0"/>
              <w:rPr>
                <w:rFonts w:ascii="Arial" w:hAnsi="Arial" w:cs="Arial"/>
              </w:rPr>
            </w:pPr>
          </w:p>
        </w:tc>
        <w:tc>
          <w:tcPr>
            <w:tcW w:w="6222" w:type="dxa"/>
          </w:tcPr>
          <w:p w14:paraId="7BA5C4BA" w14:textId="4B5837E1" w:rsidR="00FC5FA9" w:rsidRPr="00B8266C" w:rsidRDefault="00FC5FA9" w:rsidP="00DB662E">
            <w:pPr>
              <w:autoSpaceDE w:val="0"/>
              <w:autoSpaceDN w:val="0"/>
              <w:adjustRightInd w:val="0"/>
              <w:rPr>
                <w:rFonts w:ascii="Arial" w:hAnsi="Arial" w:cs="Arial"/>
              </w:rPr>
            </w:pPr>
            <w:r w:rsidRPr="00B8266C">
              <w:rPr>
                <w:rFonts w:ascii="Arial" w:hAnsi="Arial" w:cs="Arial"/>
              </w:rPr>
              <w:t>The characteristics of Shropshire’s labour force and economy, in part, reflect the rural nature of the County, with a traditional dependence on agriculture and related sectors and comparatively low employment in knowledge based industries.</w:t>
            </w:r>
            <w:r>
              <w:rPr>
                <w:rFonts w:ascii="Arial" w:hAnsi="Arial" w:cs="Arial"/>
              </w:rPr>
              <w:t xml:space="preserve"> </w:t>
            </w:r>
            <w:r w:rsidRPr="00B8266C">
              <w:rPr>
                <w:rFonts w:ascii="Arial" w:hAnsi="Arial" w:cs="Arial"/>
              </w:rPr>
              <w:t>Shropshire has a predominantly small business economy, with 87% of businesses employing 10 or fewer staff</w:t>
            </w:r>
            <w:r w:rsidR="00E34EA6">
              <w:rPr>
                <w:rFonts w:ascii="Arial" w:hAnsi="Arial" w:cs="Arial"/>
              </w:rPr>
              <w:t>.</w:t>
            </w:r>
          </w:p>
          <w:p w14:paraId="21791B31" w14:textId="77777777" w:rsidR="00FC5FA9" w:rsidRPr="004F2C87" w:rsidRDefault="00FC5FA9" w:rsidP="00DB662E">
            <w:pPr>
              <w:autoSpaceDE w:val="0"/>
              <w:autoSpaceDN w:val="0"/>
              <w:adjustRightInd w:val="0"/>
              <w:rPr>
                <w:rFonts w:ascii="Arial" w:hAnsi="Arial" w:cs="Arial"/>
              </w:rPr>
            </w:pPr>
          </w:p>
          <w:p w14:paraId="3E14F7F3" w14:textId="77777777" w:rsidR="00FC5FA9" w:rsidRPr="004F2C87" w:rsidRDefault="00FC5FA9" w:rsidP="00DB662E">
            <w:pPr>
              <w:autoSpaceDE w:val="0"/>
              <w:autoSpaceDN w:val="0"/>
              <w:adjustRightInd w:val="0"/>
              <w:rPr>
                <w:rFonts w:ascii="Arial" w:hAnsi="Arial" w:cs="Arial"/>
              </w:rPr>
            </w:pPr>
            <w:r w:rsidRPr="004F2C87">
              <w:rPr>
                <w:rFonts w:ascii="Arial" w:hAnsi="Arial" w:cs="Arial"/>
              </w:rPr>
              <w:t>The Shropshire Union Canal runs through the Three Parish Neighbourhood Plan area.</w:t>
            </w:r>
          </w:p>
          <w:p w14:paraId="4578F440" w14:textId="77777777" w:rsidR="00FC5FA9" w:rsidRPr="00B8266C" w:rsidRDefault="00FC5FA9" w:rsidP="00DB662E">
            <w:pPr>
              <w:pStyle w:val="Default"/>
              <w:rPr>
                <w:sz w:val="22"/>
                <w:szCs w:val="22"/>
              </w:rPr>
            </w:pPr>
          </w:p>
          <w:p w14:paraId="4C3F2652" w14:textId="77777777" w:rsidR="00FC5FA9" w:rsidRPr="00B8266C" w:rsidRDefault="00FC5FA9" w:rsidP="00DB662E">
            <w:pPr>
              <w:pStyle w:val="Default"/>
              <w:rPr>
                <w:sz w:val="22"/>
                <w:szCs w:val="22"/>
              </w:rPr>
            </w:pPr>
            <w:r w:rsidRPr="004F2C87">
              <w:rPr>
                <w:color w:val="auto"/>
                <w:sz w:val="22"/>
                <w:szCs w:val="22"/>
              </w:rPr>
              <w:t>It must be noted that the date of adoption predates the introduction of neighbourhood development plans or the National Planning Policy</w:t>
            </w:r>
            <w:r w:rsidRPr="00B8266C">
              <w:rPr>
                <w:sz w:val="22"/>
                <w:szCs w:val="22"/>
              </w:rPr>
              <w:t xml:space="preserve"> Framework (2012) so some policies </w:t>
            </w:r>
            <w:r w:rsidRPr="00B8266C">
              <w:rPr>
                <w:b/>
                <w:sz w:val="22"/>
                <w:szCs w:val="22"/>
              </w:rPr>
              <w:t>may not</w:t>
            </w:r>
            <w:r w:rsidRPr="00B8266C">
              <w:rPr>
                <w:sz w:val="22"/>
                <w:szCs w:val="22"/>
              </w:rPr>
              <w:t xml:space="preserve"> be consistent with national policy. </w:t>
            </w:r>
          </w:p>
          <w:p w14:paraId="2DAE0749" w14:textId="77777777" w:rsidR="00FC5FA9" w:rsidRDefault="00FC5FA9" w:rsidP="00DB662E">
            <w:pPr>
              <w:pStyle w:val="Default"/>
              <w:rPr>
                <w:sz w:val="22"/>
                <w:szCs w:val="22"/>
              </w:rPr>
            </w:pPr>
          </w:p>
          <w:p w14:paraId="085A39CA" w14:textId="77777777" w:rsidR="00FC5FA9" w:rsidRPr="00F0605E" w:rsidRDefault="00FC5FA9" w:rsidP="00DB662E">
            <w:pPr>
              <w:autoSpaceDE w:val="0"/>
              <w:autoSpaceDN w:val="0"/>
              <w:adjustRightInd w:val="0"/>
              <w:rPr>
                <w:rFonts w:ascii="Arial" w:hAnsi="Arial" w:cs="Arial"/>
              </w:rPr>
            </w:pPr>
          </w:p>
        </w:tc>
      </w:tr>
      <w:tr w:rsidR="00FC5FA9" w:rsidRPr="00F0605E" w14:paraId="399D3EDD" w14:textId="77777777" w:rsidTr="00DB662E">
        <w:tc>
          <w:tcPr>
            <w:tcW w:w="2376" w:type="dxa"/>
          </w:tcPr>
          <w:p w14:paraId="0C324659" w14:textId="77777777" w:rsidR="00FC5FA9" w:rsidRPr="00F0605E" w:rsidRDefault="00FC5FA9" w:rsidP="00DB662E">
            <w:pPr>
              <w:rPr>
                <w:rStyle w:val="Hyperlink"/>
                <w:rFonts w:ascii="Arial" w:hAnsi="Arial" w:cs="Arial"/>
                <w:u w:val="none"/>
              </w:rPr>
            </w:pPr>
            <w:r w:rsidRPr="00A9574A">
              <w:rPr>
                <w:rStyle w:val="Hyperlink"/>
                <w:rFonts w:ascii="Arial" w:hAnsi="Arial" w:cs="Arial"/>
                <w:u w:val="none"/>
              </w:rPr>
              <w:t>Shropshire Council Site Allocations and Management of Development (</w:t>
            </w:r>
            <w:proofErr w:type="spellStart"/>
            <w:r w:rsidRPr="00A9574A">
              <w:rPr>
                <w:rStyle w:val="Hyperlink"/>
                <w:rFonts w:ascii="Arial" w:hAnsi="Arial" w:cs="Arial"/>
                <w:u w:val="none"/>
              </w:rPr>
              <w:t>SAMDev</w:t>
            </w:r>
            <w:proofErr w:type="spellEnd"/>
            <w:r w:rsidRPr="00A9574A">
              <w:rPr>
                <w:rStyle w:val="Hyperlink"/>
                <w:rFonts w:ascii="Arial" w:hAnsi="Arial" w:cs="Arial"/>
                <w:u w:val="none"/>
              </w:rPr>
              <w:t>) Plan</w:t>
            </w:r>
          </w:p>
          <w:p w14:paraId="7FC17BC7" w14:textId="77777777" w:rsidR="00FC5FA9" w:rsidRPr="00F0605E" w:rsidRDefault="00FC5FA9" w:rsidP="00DB662E">
            <w:pPr>
              <w:rPr>
                <w:rFonts w:ascii="Arial" w:hAnsi="Arial" w:cs="Arial"/>
              </w:rPr>
            </w:pPr>
          </w:p>
          <w:p w14:paraId="3CB66B04" w14:textId="77777777" w:rsidR="00FC5FA9" w:rsidRPr="00F0605E" w:rsidRDefault="00FC5FA9" w:rsidP="00DB662E">
            <w:pPr>
              <w:rPr>
                <w:rFonts w:ascii="Arial" w:hAnsi="Arial" w:cs="Arial"/>
              </w:rPr>
            </w:pPr>
            <w:r w:rsidRPr="00F0605E">
              <w:rPr>
                <w:rFonts w:ascii="Arial" w:hAnsi="Arial" w:cs="Arial"/>
              </w:rPr>
              <w:t xml:space="preserve"> </w:t>
            </w:r>
          </w:p>
        </w:tc>
        <w:tc>
          <w:tcPr>
            <w:tcW w:w="5557" w:type="dxa"/>
          </w:tcPr>
          <w:p w14:paraId="3D345DAF" w14:textId="77777777" w:rsidR="00FC5FA9" w:rsidRPr="00F0605E" w:rsidRDefault="00FC5FA9" w:rsidP="00DB662E">
            <w:pPr>
              <w:autoSpaceDE w:val="0"/>
              <w:autoSpaceDN w:val="0"/>
              <w:adjustRightInd w:val="0"/>
              <w:rPr>
                <w:rFonts w:ascii="Arial" w:hAnsi="Arial" w:cs="Arial"/>
              </w:rPr>
            </w:pPr>
            <w:r w:rsidRPr="00F0605E">
              <w:rPr>
                <w:rFonts w:ascii="Arial" w:hAnsi="Arial" w:cs="Arial"/>
              </w:rPr>
              <w:t>The Site Allocations and Development Management (</w:t>
            </w:r>
            <w:proofErr w:type="spellStart"/>
            <w:r w:rsidRPr="00F0605E">
              <w:rPr>
                <w:rFonts w:ascii="Arial" w:hAnsi="Arial" w:cs="Arial"/>
              </w:rPr>
              <w:t>SAMDev</w:t>
            </w:r>
            <w:proofErr w:type="spellEnd"/>
            <w:r w:rsidRPr="00F0605E">
              <w:rPr>
                <w:rFonts w:ascii="Arial" w:hAnsi="Arial" w:cs="Arial"/>
              </w:rPr>
              <w:t>) Plan sets out proposals for the use of land and policies to guide future development in order to help to deliver the Vision and Objectives of the Core Strategy for the period up to 2026.</w:t>
            </w:r>
          </w:p>
          <w:p w14:paraId="1CFAC543" w14:textId="77777777" w:rsidR="00FC5FA9" w:rsidRPr="00F0605E" w:rsidRDefault="00FC5FA9" w:rsidP="00DB662E">
            <w:pPr>
              <w:autoSpaceDE w:val="0"/>
              <w:autoSpaceDN w:val="0"/>
              <w:adjustRightInd w:val="0"/>
              <w:rPr>
                <w:rFonts w:ascii="Arial" w:hAnsi="Arial" w:cs="Arial"/>
              </w:rPr>
            </w:pPr>
          </w:p>
          <w:p w14:paraId="5B6E6824" w14:textId="77777777" w:rsidR="00FC5FA9" w:rsidRPr="00F0605E" w:rsidRDefault="00FC5FA9" w:rsidP="00DB662E">
            <w:pPr>
              <w:autoSpaceDE w:val="0"/>
              <w:autoSpaceDN w:val="0"/>
              <w:adjustRightInd w:val="0"/>
              <w:rPr>
                <w:rFonts w:ascii="Arial" w:hAnsi="Arial" w:cs="Arial"/>
              </w:rPr>
            </w:pPr>
            <w:r w:rsidRPr="00F0605E">
              <w:rPr>
                <w:rFonts w:ascii="Arial" w:hAnsi="Arial" w:cs="Arial"/>
              </w:rPr>
              <w:t xml:space="preserve">The </w:t>
            </w:r>
            <w:proofErr w:type="spellStart"/>
            <w:r w:rsidRPr="00F0605E">
              <w:rPr>
                <w:rFonts w:ascii="Arial" w:hAnsi="Arial" w:cs="Arial"/>
              </w:rPr>
              <w:t>SAMDev</w:t>
            </w:r>
            <w:proofErr w:type="spellEnd"/>
            <w:r w:rsidRPr="00F0605E">
              <w:rPr>
                <w:rFonts w:ascii="Arial" w:hAnsi="Arial" w:cs="Arial"/>
              </w:rPr>
              <w:t xml:space="preserve"> Plan also sets out further detailed policies for the management of new development across Shropshire to complement the policies already adopted in the Shropshire Core Strategy, and to provide a greater level of detail on a number of planning issues.</w:t>
            </w:r>
          </w:p>
          <w:p w14:paraId="359E0DE3" w14:textId="77777777" w:rsidR="00FC5FA9" w:rsidRPr="00F0605E" w:rsidRDefault="00FC5FA9" w:rsidP="00DB662E">
            <w:pPr>
              <w:autoSpaceDE w:val="0"/>
              <w:autoSpaceDN w:val="0"/>
              <w:adjustRightInd w:val="0"/>
              <w:rPr>
                <w:rFonts w:ascii="Arial" w:hAnsi="Arial" w:cs="Arial"/>
              </w:rPr>
            </w:pPr>
          </w:p>
          <w:p w14:paraId="0B878B05" w14:textId="77777777" w:rsidR="00FC5FA9" w:rsidRPr="00F0605E" w:rsidRDefault="00920D95" w:rsidP="00DB662E">
            <w:pPr>
              <w:spacing w:after="160" w:line="259" w:lineRule="auto"/>
              <w:rPr>
                <w:rFonts w:ascii="Arial" w:hAnsi="Arial" w:cs="Arial"/>
              </w:rPr>
            </w:pPr>
            <w:hyperlink r:id="rId18" w:history="1">
              <w:r w:rsidR="00FC5FA9" w:rsidRPr="00F0605E">
                <w:rPr>
                  <w:rStyle w:val="Hyperlink"/>
                  <w:rFonts w:ascii="Arial" w:hAnsi="Arial" w:cs="Arial"/>
                </w:rPr>
                <w:t>https://shropshire.gov.uk/media/8503/samdev-adopted-plan.pdf</w:t>
              </w:r>
            </w:hyperlink>
          </w:p>
          <w:p w14:paraId="69ECF237" w14:textId="77777777" w:rsidR="00FC5FA9" w:rsidRPr="00F0605E" w:rsidRDefault="00FC5FA9" w:rsidP="00DB662E">
            <w:pPr>
              <w:autoSpaceDE w:val="0"/>
              <w:autoSpaceDN w:val="0"/>
              <w:adjustRightInd w:val="0"/>
              <w:rPr>
                <w:rFonts w:ascii="Arial" w:hAnsi="Arial" w:cs="Arial"/>
              </w:rPr>
            </w:pPr>
          </w:p>
        </w:tc>
        <w:tc>
          <w:tcPr>
            <w:tcW w:w="6222" w:type="dxa"/>
          </w:tcPr>
          <w:p w14:paraId="4215190C" w14:textId="77777777" w:rsidR="00FC5FA9" w:rsidRPr="00F0605E" w:rsidRDefault="00FC5FA9" w:rsidP="00DB662E">
            <w:pPr>
              <w:autoSpaceDE w:val="0"/>
              <w:autoSpaceDN w:val="0"/>
              <w:adjustRightInd w:val="0"/>
              <w:rPr>
                <w:rFonts w:ascii="Arial" w:hAnsi="Arial" w:cs="Arial"/>
              </w:rPr>
            </w:pPr>
            <w:r w:rsidRPr="00F0605E">
              <w:rPr>
                <w:rFonts w:ascii="Arial" w:hAnsi="Arial" w:cs="Arial"/>
              </w:rPr>
              <w:lastRenderedPageBreak/>
              <w:t>Policy MD1 pr</w:t>
            </w:r>
            <w:r>
              <w:rPr>
                <w:rFonts w:ascii="Arial" w:hAnsi="Arial" w:cs="Arial"/>
              </w:rPr>
              <w:t>ov</w:t>
            </w:r>
            <w:r w:rsidRPr="00F0605E">
              <w:rPr>
                <w:rFonts w:ascii="Arial" w:hAnsi="Arial" w:cs="Arial"/>
              </w:rPr>
              <w:t>ides guidance on the scale and distribution of development.  It provides an approximate proportional split betwe</w:t>
            </w:r>
            <w:r>
              <w:rPr>
                <w:rFonts w:ascii="Arial" w:hAnsi="Arial" w:cs="Arial"/>
              </w:rPr>
              <w:t xml:space="preserve">en Shrewsbury (25%), the Market </w:t>
            </w:r>
            <w:r w:rsidRPr="00F0605E">
              <w:rPr>
                <w:rFonts w:ascii="Arial" w:hAnsi="Arial" w:cs="Arial"/>
              </w:rPr>
              <w:t>Towns and other Key Centres (40%), and the rural areas, including the</w:t>
            </w:r>
          </w:p>
          <w:p w14:paraId="3E6EBEDF" w14:textId="77777777" w:rsidR="00FC5FA9" w:rsidRPr="00F0605E" w:rsidRDefault="00FC5FA9" w:rsidP="00DB662E">
            <w:pPr>
              <w:autoSpaceDE w:val="0"/>
              <w:autoSpaceDN w:val="0"/>
              <w:adjustRightInd w:val="0"/>
              <w:rPr>
                <w:rFonts w:ascii="Arial" w:hAnsi="Arial" w:cs="Arial"/>
              </w:rPr>
            </w:pPr>
            <w:r w:rsidRPr="00F0605E">
              <w:rPr>
                <w:rFonts w:ascii="Arial" w:hAnsi="Arial" w:cs="Arial"/>
              </w:rPr>
              <w:t>Community Hubs and Cluster Settlements (35%). Adderley is under Market Drayton community Hub and Morton Say is categorised to be under a community cluster.</w:t>
            </w:r>
          </w:p>
        </w:tc>
      </w:tr>
      <w:tr w:rsidR="00FC5FA9" w:rsidRPr="00F0605E" w14:paraId="12D927E0" w14:textId="77777777" w:rsidTr="00DB662E">
        <w:tc>
          <w:tcPr>
            <w:tcW w:w="2376" w:type="dxa"/>
          </w:tcPr>
          <w:p w14:paraId="6081738F" w14:textId="77777777" w:rsidR="00FC5FA9" w:rsidRPr="00DD592A" w:rsidRDefault="00FC5FA9" w:rsidP="00DB662E">
            <w:pPr>
              <w:rPr>
                <w:rStyle w:val="Hyperlink"/>
                <w:rFonts w:ascii="Arial" w:hAnsi="Arial" w:cs="Arial"/>
                <w:u w:val="none"/>
              </w:rPr>
            </w:pPr>
            <w:r w:rsidRPr="00DD592A">
              <w:rPr>
                <w:rStyle w:val="Hyperlink"/>
                <w:rFonts w:ascii="Arial" w:hAnsi="Arial" w:cs="Arial"/>
                <w:u w:val="none"/>
              </w:rPr>
              <w:t>Emerging Shropshire  Local Plan Review : Consultation on Preferred Sites (November 2018)</w:t>
            </w:r>
          </w:p>
        </w:tc>
        <w:tc>
          <w:tcPr>
            <w:tcW w:w="5557" w:type="dxa"/>
          </w:tcPr>
          <w:p w14:paraId="613B1588" w14:textId="77777777" w:rsidR="00FC5FA9" w:rsidRPr="00B8266C" w:rsidRDefault="00FC5FA9" w:rsidP="00DB662E">
            <w:pPr>
              <w:autoSpaceDE w:val="0"/>
              <w:autoSpaceDN w:val="0"/>
              <w:adjustRightInd w:val="0"/>
              <w:rPr>
                <w:rFonts w:ascii="Arial" w:hAnsi="Arial" w:cs="Arial"/>
              </w:rPr>
            </w:pPr>
            <w:r w:rsidRPr="00B8266C">
              <w:rPr>
                <w:rFonts w:ascii="Arial" w:hAnsi="Arial" w:cs="Arial"/>
              </w:rPr>
              <w:t>Shropshire are currently undertaking a Local Plan Review extending the plan period to 2036. The Local Plan will support local growth by generating certainty for investment in local development and infrastructure and will achieve this by providing a policy framework that establishes an up to date and objective assessment of development needs and supports sustainable development in Shropshire during the period to 2036</w:t>
            </w:r>
          </w:p>
          <w:p w14:paraId="32B5E16B" w14:textId="77777777" w:rsidR="00FC5FA9" w:rsidRPr="00B8266C" w:rsidRDefault="00FC5FA9" w:rsidP="00DB662E">
            <w:pPr>
              <w:pStyle w:val="Default"/>
              <w:rPr>
                <w:color w:val="auto"/>
              </w:rPr>
            </w:pPr>
          </w:p>
        </w:tc>
        <w:tc>
          <w:tcPr>
            <w:tcW w:w="6222" w:type="dxa"/>
          </w:tcPr>
          <w:p w14:paraId="069585A4" w14:textId="77777777" w:rsidR="00FC5FA9" w:rsidRPr="004F2C87" w:rsidRDefault="00FC5FA9" w:rsidP="00DB662E">
            <w:pPr>
              <w:autoSpaceDE w:val="0"/>
              <w:autoSpaceDN w:val="0"/>
              <w:adjustRightInd w:val="0"/>
              <w:rPr>
                <w:rFonts w:ascii="Arial" w:hAnsi="Arial" w:cs="Arial"/>
              </w:rPr>
            </w:pPr>
            <w:r w:rsidRPr="004F2C87">
              <w:rPr>
                <w:rFonts w:ascii="Arial" w:hAnsi="Arial" w:cs="Arial"/>
              </w:rPr>
              <w:t xml:space="preserve">The Local Plan Review will seek to achieve balanced employment growth within Market Drayton through the provision of around 13 hectares of employment land between 2016 and 2036. </w:t>
            </w:r>
          </w:p>
          <w:p w14:paraId="313487CC" w14:textId="77777777" w:rsidR="00FC5FA9" w:rsidRPr="004F2C87" w:rsidRDefault="00FC5FA9" w:rsidP="00DB662E">
            <w:pPr>
              <w:autoSpaceDE w:val="0"/>
              <w:autoSpaceDN w:val="0"/>
              <w:adjustRightInd w:val="0"/>
              <w:rPr>
                <w:rFonts w:ascii="Arial" w:hAnsi="Arial" w:cs="Arial"/>
              </w:rPr>
            </w:pPr>
          </w:p>
          <w:p w14:paraId="474A5ED2" w14:textId="4EB82575" w:rsidR="00FC5FA9" w:rsidRPr="004F2C87" w:rsidRDefault="00A86C9D" w:rsidP="00DB662E">
            <w:pPr>
              <w:autoSpaceDE w:val="0"/>
              <w:autoSpaceDN w:val="0"/>
              <w:adjustRightInd w:val="0"/>
              <w:rPr>
                <w:rFonts w:ascii="Arial" w:hAnsi="Arial" w:cs="Arial"/>
              </w:rPr>
            </w:pPr>
            <w:r>
              <w:rPr>
                <w:rFonts w:ascii="Arial" w:hAnsi="Arial" w:cs="Arial"/>
              </w:rPr>
              <w:t>The document states that a</w:t>
            </w:r>
            <w:r w:rsidR="00FC5FA9" w:rsidRPr="004F2C87">
              <w:rPr>
                <w:rFonts w:ascii="Arial" w:hAnsi="Arial" w:cs="Arial"/>
              </w:rPr>
              <w:t xml:space="preserve">round 35 hectares of employment provision has already been provided through allocations in the </w:t>
            </w:r>
            <w:proofErr w:type="spellStart"/>
            <w:r w:rsidR="00FC5FA9" w:rsidRPr="004F2C87">
              <w:rPr>
                <w:rFonts w:ascii="Arial" w:hAnsi="Arial" w:cs="Arial"/>
              </w:rPr>
              <w:t>SAMDev</w:t>
            </w:r>
            <w:proofErr w:type="spellEnd"/>
            <w:r w:rsidR="00FC5FA9" w:rsidRPr="004F2C87">
              <w:rPr>
                <w:rFonts w:ascii="Arial" w:hAnsi="Arial" w:cs="Arial"/>
              </w:rPr>
              <w:t xml:space="preserve"> Plan and other employment commitments. Subject to an employment land review it is considered this level of provision is sufficient to meet the needs of </w:t>
            </w:r>
            <w:r>
              <w:rPr>
                <w:rFonts w:ascii="Arial" w:hAnsi="Arial" w:cs="Arial"/>
              </w:rPr>
              <w:t xml:space="preserve">the local community </w:t>
            </w:r>
            <w:r w:rsidR="00FC5FA9" w:rsidRPr="004F2C87">
              <w:rPr>
                <w:rFonts w:ascii="Arial" w:hAnsi="Arial" w:cs="Arial"/>
              </w:rPr>
              <w:t>therefore there is no requirement to identify any additional employment land</w:t>
            </w:r>
            <w:r>
              <w:rPr>
                <w:rFonts w:ascii="Arial" w:hAnsi="Arial" w:cs="Arial"/>
              </w:rPr>
              <w:t xml:space="preserve"> in market Drayton</w:t>
            </w:r>
            <w:r w:rsidR="00FC5FA9" w:rsidRPr="004F2C87">
              <w:rPr>
                <w:rFonts w:ascii="Arial" w:hAnsi="Arial" w:cs="Arial"/>
              </w:rPr>
              <w:t xml:space="preserve">. </w:t>
            </w:r>
          </w:p>
          <w:p w14:paraId="0B248398" w14:textId="77777777" w:rsidR="00FC5FA9" w:rsidRPr="00F0605E" w:rsidRDefault="00FC5FA9" w:rsidP="00DB662E">
            <w:pPr>
              <w:rPr>
                <w:rFonts w:ascii="Arial" w:hAnsi="Arial" w:cs="Arial"/>
              </w:rPr>
            </w:pPr>
          </w:p>
        </w:tc>
      </w:tr>
    </w:tbl>
    <w:p w14:paraId="2FDB850F" w14:textId="77777777" w:rsidR="00FC5FA9" w:rsidRDefault="00FC5FA9">
      <w:pPr>
        <w:rPr>
          <w:rFonts w:ascii="Arial" w:hAnsi="Arial" w:cs="Arial"/>
          <w:b/>
        </w:rPr>
      </w:pP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557"/>
        <w:gridCol w:w="6222"/>
      </w:tblGrid>
      <w:tr w:rsidR="00FC5FA9" w:rsidRPr="00F0605E" w14:paraId="08306019" w14:textId="77777777" w:rsidTr="00DB662E">
        <w:tc>
          <w:tcPr>
            <w:tcW w:w="14155" w:type="dxa"/>
            <w:gridSpan w:val="3"/>
          </w:tcPr>
          <w:p w14:paraId="138C4B45" w14:textId="77777777" w:rsidR="00FC5FA9" w:rsidRPr="00F0605E" w:rsidRDefault="00FC5FA9" w:rsidP="00DB662E">
            <w:pPr>
              <w:rPr>
                <w:rFonts w:ascii="Arial" w:hAnsi="Arial" w:cs="Arial"/>
                <w:b/>
                <w:i/>
              </w:rPr>
            </w:pPr>
            <w:r w:rsidRPr="00F0605E">
              <w:rPr>
                <w:rFonts w:ascii="Arial" w:hAnsi="Arial" w:cs="Arial"/>
                <w:b/>
                <w:i/>
              </w:rPr>
              <w:t>THEME: Natural Environment</w:t>
            </w:r>
          </w:p>
        </w:tc>
      </w:tr>
      <w:tr w:rsidR="00FC5FA9" w:rsidRPr="00F0605E" w14:paraId="07548040" w14:textId="77777777" w:rsidTr="00DB662E">
        <w:tc>
          <w:tcPr>
            <w:tcW w:w="2376" w:type="dxa"/>
          </w:tcPr>
          <w:p w14:paraId="42E3643E" w14:textId="77777777" w:rsidR="00FC5FA9" w:rsidRPr="00F0605E" w:rsidRDefault="00FC5FA9" w:rsidP="00DB662E">
            <w:pPr>
              <w:rPr>
                <w:rFonts w:ascii="Arial" w:hAnsi="Arial" w:cs="Arial"/>
                <w:b/>
              </w:rPr>
            </w:pPr>
            <w:r w:rsidRPr="00F0605E">
              <w:rPr>
                <w:rFonts w:ascii="Arial" w:hAnsi="Arial" w:cs="Arial"/>
                <w:b/>
              </w:rPr>
              <w:t>Evidence Document</w:t>
            </w:r>
          </w:p>
        </w:tc>
        <w:tc>
          <w:tcPr>
            <w:tcW w:w="5557" w:type="dxa"/>
          </w:tcPr>
          <w:p w14:paraId="28896B1A" w14:textId="77777777" w:rsidR="00FC5FA9" w:rsidRPr="00F0605E" w:rsidRDefault="00FC5FA9" w:rsidP="00DB662E">
            <w:pPr>
              <w:rPr>
                <w:rFonts w:ascii="Arial" w:hAnsi="Arial" w:cs="Arial"/>
                <w:b/>
              </w:rPr>
            </w:pPr>
            <w:r w:rsidRPr="00F0605E">
              <w:rPr>
                <w:rFonts w:ascii="Arial" w:hAnsi="Arial" w:cs="Arial"/>
                <w:b/>
              </w:rPr>
              <w:t>Brief summary</w:t>
            </w:r>
          </w:p>
        </w:tc>
        <w:tc>
          <w:tcPr>
            <w:tcW w:w="6222" w:type="dxa"/>
          </w:tcPr>
          <w:p w14:paraId="3ADE9059" w14:textId="77777777" w:rsidR="00FC5FA9" w:rsidRPr="00F0605E" w:rsidRDefault="00FC5FA9" w:rsidP="00DB662E">
            <w:pPr>
              <w:rPr>
                <w:rFonts w:ascii="Arial" w:hAnsi="Arial" w:cs="Arial"/>
                <w:b/>
              </w:rPr>
            </w:pPr>
            <w:r w:rsidRPr="00F0605E">
              <w:rPr>
                <w:rFonts w:ascii="Arial" w:hAnsi="Arial" w:cs="Arial"/>
                <w:b/>
              </w:rPr>
              <w:t xml:space="preserve">Comments </w:t>
            </w:r>
          </w:p>
        </w:tc>
      </w:tr>
      <w:tr w:rsidR="00FC5FA9" w:rsidRPr="00F0605E" w14:paraId="2846E8EE" w14:textId="77777777" w:rsidTr="00DB662E">
        <w:tc>
          <w:tcPr>
            <w:tcW w:w="2376" w:type="dxa"/>
          </w:tcPr>
          <w:p w14:paraId="4FC8C987" w14:textId="77777777" w:rsidR="00FC5FA9" w:rsidRPr="00F0605E" w:rsidRDefault="00FC5FA9" w:rsidP="00DB662E">
            <w:pPr>
              <w:autoSpaceDE w:val="0"/>
              <w:autoSpaceDN w:val="0"/>
              <w:adjustRightInd w:val="0"/>
              <w:rPr>
                <w:rFonts w:ascii="Arial" w:hAnsi="Arial" w:cs="Arial"/>
              </w:rPr>
            </w:pPr>
            <w:r w:rsidRPr="00A9574A">
              <w:rPr>
                <w:rFonts w:ascii="Arial" w:hAnsi="Arial" w:cs="Arial"/>
              </w:rPr>
              <w:t>Adopted Core Strategy</w:t>
            </w:r>
          </w:p>
        </w:tc>
        <w:tc>
          <w:tcPr>
            <w:tcW w:w="5557" w:type="dxa"/>
          </w:tcPr>
          <w:p w14:paraId="64E8154F" w14:textId="77777777" w:rsidR="00FC5FA9" w:rsidRPr="00F0605E" w:rsidRDefault="00FC5FA9" w:rsidP="00DB662E">
            <w:pPr>
              <w:autoSpaceDE w:val="0"/>
              <w:autoSpaceDN w:val="0"/>
              <w:adjustRightInd w:val="0"/>
              <w:rPr>
                <w:rFonts w:ascii="Arial" w:hAnsi="Arial" w:cs="Arial"/>
              </w:rPr>
            </w:pPr>
            <w:r w:rsidRPr="00F0605E">
              <w:rPr>
                <w:rFonts w:ascii="Arial" w:hAnsi="Arial" w:cs="Arial"/>
              </w:rPr>
              <w:t>The Core Strategy Development Plan Document (DPD) was adopted on 24 February 2011.</w:t>
            </w:r>
          </w:p>
          <w:p w14:paraId="36866CAA" w14:textId="77777777" w:rsidR="00FC5FA9" w:rsidRPr="00F0605E" w:rsidRDefault="00FC5FA9" w:rsidP="00DB662E">
            <w:pPr>
              <w:autoSpaceDE w:val="0"/>
              <w:autoSpaceDN w:val="0"/>
              <w:adjustRightInd w:val="0"/>
              <w:rPr>
                <w:rFonts w:ascii="Arial" w:hAnsi="Arial" w:cs="Arial"/>
              </w:rPr>
            </w:pPr>
            <w:r w:rsidRPr="00F0605E">
              <w:rPr>
                <w:rFonts w:ascii="Arial" w:hAnsi="Arial" w:cs="Arial"/>
              </w:rPr>
              <w:t>The strategy sets out the strategic planning policy for Shropshire, including a 'spatial' vision and objectives. It also sets out a development strategy identifying the level of development expected to take place in Shropshire up until 2026.</w:t>
            </w:r>
          </w:p>
          <w:p w14:paraId="5E037DFD" w14:textId="77777777" w:rsidR="00FC5FA9" w:rsidRPr="00F0605E" w:rsidRDefault="00FC5FA9" w:rsidP="00DB662E">
            <w:pPr>
              <w:autoSpaceDE w:val="0"/>
              <w:autoSpaceDN w:val="0"/>
              <w:adjustRightInd w:val="0"/>
              <w:rPr>
                <w:rFonts w:ascii="Arial" w:hAnsi="Arial" w:cs="Arial"/>
              </w:rPr>
            </w:pPr>
          </w:p>
          <w:p w14:paraId="470530A5" w14:textId="77777777" w:rsidR="00FC5FA9" w:rsidRPr="00F0605E" w:rsidRDefault="00FC5FA9" w:rsidP="00DB662E">
            <w:pPr>
              <w:autoSpaceDE w:val="0"/>
              <w:autoSpaceDN w:val="0"/>
              <w:adjustRightInd w:val="0"/>
              <w:rPr>
                <w:rFonts w:ascii="Arial" w:hAnsi="Arial" w:cs="Arial"/>
              </w:rPr>
            </w:pPr>
            <w:r w:rsidRPr="00F0605E">
              <w:rPr>
                <w:rFonts w:ascii="Arial" w:hAnsi="Arial" w:cs="Arial"/>
              </w:rPr>
              <w:t xml:space="preserve">The Core Strategy can be accessed via this web link - </w:t>
            </w:r>
            <w:hyperlink r:id="rId19" w:history="1">
              <w:r w:rsidRPr="00F0605E">
                <w:rPr>
                  <w:rStyle w:val="Hyperlink"/>
                  <w:rFonts w:ascii="Arial" w:hAnsi="Arial" w:cs="Arial"/>
                </w:rPr>
                <w:t>https://shropshire.gov.uk/media/8534/core-strategy.pdf</w:t>
              </w:r>
            </w:hyperlink>
          </w:p>
          <w:p w14:paraId="2D280CB3" w14:textId="77777777" w:rsidR="00FC5FA9" w:rsidRPr="00F0605E" w:rsidRDefault="00FC5FA9" w:rsidP="00DB662E">
            <w:pPr>
              <w:autoSpaceDE w:val="0"/>
              <w:autoSpaceDN w:val="0"/>
              <w:adjustRightInd w:val="0"/>
              <w:rPr>
                <w:rFonts w:ascii="Arial" w:hAnsi="Arial" w:cs="Arial"/>
              </w:rPr>
            </w:pPr>
          </w:p>
        </w:tc>
        <w:tc>
          <w:tcPr>
            <w:tcW w:w="6222" w:type="dxa"/>
          </w:tcPr>
          <w:p w14:paraId="747BF1EF" w14:textId="77777777" w:rsidR="00FC5FA9" w:rsidRDefault="00FC5FA9" w:rsidP="00DB662E">
            <w:pPr>
              <w:autoSpaceDE w:val="0"/>
              <w:autoSpaceDN w:val="0"/>
              <w:adjustRightInd w:val="0"/>
              <w:rPr>
                <w:rFonts w:ascii="Arial" w:hAnsi="Arial" w:cs="Arial"/>
              </w:rPr>
            </w:pPr>
            <w:r w:rsidRPr="00F0605E">
              <w:rPr>
                <w:rFonts w:ascii="Arial" w:hAnsi="Arial" w:cs="Arial"/>
              </w:rPr>
              <w:t>The Core Strategy embodies an innovative approach to development in Shropshire and aims to deliver more sustainable places at all levels and in both urban and rural settings</w:t>
            </w:r>
          </w:p>
          <w:p w14:paraId="51FD65E5" w14:textId="77777777" w:rsidR="00FC5FA9" w:rsidRDefault="00FC5FA9" w:rsidP="00DB662E">
            <w:pPr>
              <w:autoSpaceDE w:val="0"/>
              <w:autoSpaceDN w:val="0"/>
              <w:adjustRightInd w:val="0"/>
              <w:rPr>
                <w:rFonts w:ascii="Arial" w:hAnsi="Arial" w:cs="Arial"/>
              </w:rPr>
            </w:pPr>
          </w:p>
          <w:p w14:paraId="013AD6A4" w14:textId="77777777" w:rsidR="00FC5FA9" w:rsidRPr="00F0605E" w:rsidRDefault="00FC5FA9" w:rsidP="00DB662E">
            <w:pPr>
              <w:autoSpaceDE w:val="0"/>
              <w:autoSpaceDN w:val="0"/>
              <w:adjustRightInd w:val="0"/>
              <w:rPr>
                <w:rFonts w:ascii="Arial" w:hAnsi="Arial" w:cs="Arial"/>
              </w:rPr>
            </w:pPr>
            <w:r w:rsidRPr="00F0605E">
              <w:rPr>
                <w:rFonts w:ascii="Arial" w:hAnsi="Arial" w:cs="Arial"/>
              </w:rPr>
              <w:t xml:space="preserve">The great diversity of underlying rock types means that </w:t>
            </w:r>
            <w:r>
              <w:rPr>
                <w:rFonts w:ascii="Arial" w:hAnsi="Arial" w:cs="Arial"/>
              </w:rPr>
              <w:t xml:space="preserve">Shropshire possesses one of the </w:t>
            </w:r>
            <w:r w:rsidRPr="00F0605E">
              <w:rPr>
                <w:rFonts w:ascii="Arial" w:hAnsi="Arial" w:cs="Arial"/>
              </w:rPr>
              <w:t>richest and most varied landscapes in England. The cou</w:t>
            </w:r>
            <w:r>
              <w:rPr>
                <w:rFonts w:ascii="Arial" w:hAnsi="Arial" w:cs="Arial"/>
              </w:rPr>
              <w:t xml:space="preserve">ntryside ranges from the gently </w:t>
            </w:r>
            <w:r w:rsidRPr="00F0605E">
              <w:rPr>
                <w:rFonts w:ascii="Arial" w:hAnsi="Arial" w:cs="Arial"/>
              </w:rPr>
              <w:t>undulating landscape in the north through the low lying fe</w:t>
            </w:r>
            <w:r>
              <w:rPr>
                <w:rFonts w:ascii="Arial" w:hAnsi="Arial" w:cs="Arial"/>
              </w:rPr>
              <w:t xml:space="preserve">rtile valleys of the meandering </w:t>
            </w:r>
            <w:r w:rsidRPr="00F0605E">
              <w:rPr>
                <w:rFonts w:ascii="Arial" w:hAnsi="Arial" w:cs="Arial"/>
              </w:rPr>
              <w:t>River Severn and its tributaries to the distinct hills and open, wi</w:t>
            </w:r>
            <w:r>
              <w:rPr>
                <w:rFonts w:ascii="Arial" w:hAnsi="Arial" w:cs="Arial"/>
              </w:rPr>
              <w:t xml:space="preserve">ndswept moorlands </w:t>
            </w:r>
            <w:r>
              <w:rPr>
                <w:rFonts w:ascii="Arial" w:hAnsi="Arial" w:cs="Arial"/>
              </w:rPr>
              <w:lastRenderedPageBreak/>
              <w:t xml:space="preserve">of the south; </w:t>
            </w:r>
            <w:r w:rsidRPr="00F0605E">
              <w:rPr>
                <w:rFonts w:ascii="Arial" w:hAnsi="Arial" w:cs="Arial"/>
              </w:rPr>
              <w:t>Shropshire’s high quality natural and built environment is one of its greatest assets,</w:t>
            </w:r>
            <w:r>
              <w:rPr>
                <w:rFonts w:ascii="Arial" w:hAnsi="Arial" w:cs="Arial"/>
              </w:rPr>
              <w:t xml:space="preserve"> </w:t>
            </w:r>
            <w:r w:rsidRPr="00F0605E">
              <w:rPr>
                <w:rFonts w:ascii="Arial" w:hAnsi="Arial" w:cs="Arial"/>
              </w:rPr>
              <w:t>attracting investment and boosting Shropshire’s ima</w:t>
            </w:r>
            <w:r>
              <w:rPr>
                <w:rFonts w:ascii="Arial" w:hAnsi="Arial" w:cs="Arial"/>
              </w:rPr>
              <w:t xml:space="preserve">ge as a tourist destination, as </w:t>
            </w:r>
            <w:r w:rsidRPr="00F0605E">
              <w:rPr>
                <w:rFonts w:ascii="Arial" w:hAnsi="Arial" w:cs="Arial"/>
              </w:rPr>
              <w:t>well as playing a key role in community health and wellbeing.</w:t>
            </w:r>
          </w:p>
          <w:p w14:paraId="4948F9E4" w14:textId="77777777" w:rsidR="00FC5FA9" w:rsidRPr="00F0605E" w:rsidRDefault="00FC5FA9" w:rsidP="00DB662E">
            <w:pPr>
              <w:autoSpaceDE w:val="0"/>
              <w:autoSpaceDN w:val="0"/>
              <w:adjustRightInd w:val="0"/>
              <w:rPr>
                <w:rFonts w:ascii="Arial" w:hAnsi="Arial" w:cs="Arial"/>
              </w:rPr>
            </w:pPr>
          </w:p>
          <w:p w14:paraId="0FA76F08" w14:textId="77777777" w:rsidR="00FC5FA9" w:rsidRPr="00F0605E" w:rsidRDefault="00FC5FA9" w:rsidP="00DB662E">
            <w:pPr>
              <w:autoSpaceDE w:val="0"/>
              <w:autoSpaceDN w:val="0"/>
              <w:adjustRightInd w:val="0"/>
              <w:rPr>
                <w:rFonts w:ascii="Arial" w:hAnsi="Arial" w:cs="Arial"/>
              </w:rPr>
            </w:pPr>
            <w:r w:rsidRPr="00F0605E">
              <w:rPr>
                <w:rFonts w:ascii="Arial" w:hAnsi="Arial" w:cs="Arial"/>
              </w:rPr>
              <w:t>Policy CS17 (Environmental Networks) states that Development will identify, protect, enhance, expand and connect Shropshire’s</w:t>
            </w:r>
            <w:r>
              <w:rPr>
                <w:rFonts w:ascii="Arial" w:hAnsi="Arial" w:cs="Arial"/>
              </w:rPr>
              <w:t xml:space="preserve"> </w:t>
            </w:r>
            <w:r w:rsidRPr="00F0605E">
              <w:rPr>
                <w:rFonts w:ascii="Arial" w:hAnsi="Arial" w:cs="Arial"/>
              </w:rPr>
              <w:t xml:space="preserve">environmental assets, to create a multifunctional </w:t>
            </w:r>
            <w:r>
              <w:rPr>
                <w:rFonts w:ascii="Arial" w:hAnsi="Arial" w:cs="Arial"/>
              </w:rPr>
              <w:t xml:space="preserve">network of natural and historic </w:t>
            </w:r>
            <w:r w:rsidRPr="00F0605E">
              <w:rPr>
                <w:rFonts w:ascii="Arial" w:hAnsi="Arial" w:cs="Arial"/>
              </w:rPr>
              <w:t>resources.</w:t>
            </w:r>
          </w:p>
          <w:p w14:paraId="255B44A0" w14:textId="77777777" w:rsidR="00FC5FA9" w:rsidRPr="00F0605E" w:rsidRDefault="00FC5FA9" w:rsidP="00DB662E">
            <w:pPr>
              <w:autoSpaceDE w:val="0"/>
              <w:autoSpaceDN w:val="0"/>
              <w:adjustRightInd w:val="0"/>
              <w:rPr>
                <w:rFonts w:ascii="Arial" w:hAnsi="Arial" w:cs="Arial"/>
              </w:rPr>
            </w:pPr>
          </w:p>
          <w:p w14:paraId="396462E0" w14:textId="77777777" w:rsidR="00FC5FA9" w:rsidRDefault="00FC5FA9" w:rsidP="00DB662E">
            <w:pPr>
              <w:autoSpaceDE w:val="0"/>
              <w:autoSpaceDN w:val="0"/>
              <w:adjustRightInd w:val="0"/>
              <w:rPr>
                <w:rFonts w:ascii="Arial" w:hAnsi="Arial" w:cs="Arial"/>
              </w:rPr>
            </w:pPr>
            <w:r w:rsidRPr="004F2C87">
              <w:rPr>
                <w:rFonts w:ascii="Arial" w:hAnsi="Arial" w:cs="Arial"/>
              </w:rPr>
              <w:t xml:space="preserve">It must be noted that the date of adoption predates the introduction of neighbourhood development plans or the National Planning Policy Framework (2012) so some policies </w:t>
            </w:r>
            <w:r w:rsidRPr="00A86C9D">
              <w:rPr>
                <w:rFonts w:ascii="Arial" w:hAnsi="Arial" w:cs="Arial"/>
                <w:b/>
              </w:rPr>
              <w:t>may not</w:t>
            </w:r>
            <w:r w:rsidRPr="004F2C87">
              <w:rPr>
                <w:rFonts w:ascii="Arial" w:hAnsi="Arial" w:cs="Arial"/>
              </w:rPr>
              <w:t xml:space="preserve"> be consistent with national policy. </w:t>
            </w:r>
          </w:p>
          <w:p w14:paraId="5B32006B" w14:textId="77777777" w:rsidR="00FC5FA9" w:rsidRPr="00F0605E" w:rsidRDefault="00FC5FA9" w:rsidP="00DB662E">
            <w:pPr>
              <w:autoSpaceDE w:val="0"/>
              <w:autoSpaceDN w:val="0"/>
              <w:adjustRightInd w:val="0"/>
              <w:rPr>
                <w:rFonts w:ascii="Arial" w:hAnsi="Arial" w:cs="Arial"/>
              </w:rPr>
            </w:pPr>
          </w:p>
        </w:tc>
      </w:tr>
      <w:tr w:rsidR="00FC5FA9" w:rsidRPr="00F0605E" w14:paraId="09862C71" w14:textId="77777777" w:rsidTr="00DB662E">
        <w:tc>
          <w:tcPr>
            <w:tcW w:w="2376" w:type="dxa"/>
          </w:tcPr>
          <w:p w14:paraId="4362C70E" w14:textId="77777777" w:rsidR="00FC5FA9" w:rsidRPr="00F0605E" w:rsidRDefault="00FC5FA9" w:rsidP="00DB662E">
            <w:pPr>
              <w:rPr>
                <w:rStyle w:val="Hyperlink"/>
                <w:rFonts w:ascii="Arial" w:hAnsi="Arial" w:cs="Arial"/>
                <w:u w:val="none"/>
              </w:rPr>
            </w:pPr>
            <w:r w:rsidRPr="00A9574A">
              <w:rPr>
                <w:rStyle w:val="Hyperlink"/>
                <w:rFonts w:ascii="Arial" w:hAnsi="Arial" w:cs="Arial"/>
                <w:u w:val="none"/>
              </w:rPr>
              <w:lastRenderedPageBreak/>
              <w:t>Shropshire Council Site Allocations and Management of Development (</w:t>
            </w:r>
            <w:proofErr w:type="spellStart"/>
            <w:r w:rsidRPr="00A9574A">
              <w:rPr>
                <w:rStyle w:val="Hyperlink"/>
                <w:rFonts w:ascii="Arial" w:hAnsi="Arial" w:cs="Arial"/>
                <w:u w:val="none"/>
              </w:rPr>
              <w:t>SAMDev</w:t>
            </w:r>
            <w:proofErr w:type="spellEnd"/>
            <w:r w:rsidRPr="00A9574A">
              <w:rPr>
                <w:rStyle w:val="Hyperlink"/>
                <w:rFonts w:ascii="Arial" w:hAnsi="Arial" w:cs="Arial"/>
                <w:u w:val="none"/>
              </w:rPr>
              <w:t>) Plan</w:t>
            </w:r>
          </w:p>
          <w:p w14:paraId="3F7B40B3" w14:textId="77777777" w:rsidR="00FC5FA9" w:rsidRPr="00F0605E" w:rsidRDefault="00FC5FA9" w:rsidP="00DB662E">
            <w:pPr>
              <w:rPr>
                <w:rFonts w:ascii="Arial" w:hAnsi="Arial" w:cs="Arial"/>
              </w:rPr>
            </w:pPr>
          </w:p>
          <w:p w14:paraId="766DD9FB" w14:textId="77777777" w:rsidR="00FC5FA9" w:rsidRPr="00F0605E" w:rsidRDefault="00FC5FA9" w:rsidP="00DB662E">
            <w:pPr>
              <w:rPr>
                <w:rFonts w:ascii="Arial" w:hAnsi="Arial" w:cs="Arial"/>
              </w:rPr>
            </w:pPr>
            <w:r w:rsidRPr="00F0605E">
              <w:rPr>
                <w:rFonts w:ascii="Arial" w:hAnsi="Arial" w:cs="Arial"/>
              </w:rPr>
              <w:t xml:space="preserve"> </w:t>
            </w:r>
          </w:p>
        </w:tc>
        <w:tc>
          <w:tcPr>
            <w:tcW w:w="5557" w:type="dxa"/>
          </w:tcPr>
          <w:p w14:paraId="6F5072E8" w14:textId="77777777" w:rsidR="00FC5FA9" w:rsidRPr="00F0605E" w:rsidRDefault="00FC5FA9" w:rsidP="00DB662E">
            <w:pPr>
              <w:autoSpaceDE w:val="0"/>
              <w:autoSpaceDN w:val="0"/>
              <w:adjustRightInd w:val="0"/>
              <w:rPr>
                <w:rFonts w:ascii="Arial" w:hAnsi="Arial" w:cs="Arial"/>
              </w:rPr>
            </w:pPr>
            <w:r w:rsidRPr="00F0605E">
              <w:rPr>
                <w:rFonts w:ascii="Arial" w:hAnsi="Arial" w:cs="Arial"/>
              </w:rPr>
              <w:t>The Site Allocations and Development Management (</w:t>
            </w:r>
            <w:proofErr w:type="spellStart"/>
            <w:r w:rsidRPr="00F0605E">
              <w:rPr>
                <w:rFonts w:ascii="Arial" w:hAnsi="Arial" w:cs="Arial"/>
              </w:rPr>
              <w:t>SAMDev</w:t>
            </w:r>
            <w:proofErr w:type="spellEnd"/>
            <w:r w:rsidRPr="00F0605E">
              <w:rPr>
                <w:rFonts w:ascii="Arial" w:hAnsi="Arial" w:cs="Arial"/>
              </w:rPr>
              <w:t>) Plan sets out proposals for the use of land and policies to guide future development in order to help to deliver the Vision and Objectives of the Core Strategy for the period up to 2026.</w:t>
            </w:r>
          </w:p>
          <w:p w14:paraId="7C5530E1" w14:textId="77777777" w:rsidR="00FC5FA9" w:rsidRPr="00F0605E" w:rsidRDefault="00FC5FA9" w:rsidP="00DB662E">
            <w:pPr>
              <w:autoSpaceDE w:val="0"/>
              <w:autoSpaceDN w:val="0"/>
              <w:adjustRightInd w:val="0"/>
              <w:rPr>
                <w:rFonts w:ascii="Arial" w:hAnsi="Arial" w:cs="Arial"/>
              </w:rPr>
            </w:pPr>
          </w:p>
          <w:p w14:paraId="6B4118A7" w14:textId="77777777" w:rsidR="00FC5FA9" w:rsidRPr="00F0605E" w:rsidRDefault="00FC5FA9" w:rsidP="00DB662E">
            <w:pPr>
              <w:autoSpaceDE w:val="0"/>
              <w:autoSpaceDN w:val="0"/>
              <w:adjustRightInd w:val="0"/>
              <w:rPr>
                <w:rFonts w:ascii="Arial" w:hAnsi="Arial" w:cs="Arial"/>
              </w:rPr>
            </w:pPr>
            <w:r w:rsidRPr="00F0605E">
              <w:rPr>
                <w:rFonts w:ascii="Arial" w:hAnsi="Arial" w:cs="Arial"/>
              </w:rPr>
              <w:t xml:space="preserve">The </w:t>
            </w:r>
            <w:proofErr w:type="spellStart"/>
            <w:r w:rsidRPr="00F0605E">
              <w:rPr>
                <w:rFonts w:ascii="Arial" w:hAnsi="Arial" w:cs="Arial"/>
              </w:rPr>
              <w:t>SAMDev</w:t>
            </w:r>
            <w:proofErr w:type="spellEnd"/>
            <w:r w:rsidRPr="00F0605E">
              <w:rPr>
                <w:rFonts w:ascii="Arial" w:hAnsi="Arial" w:cs="Arial"/>
              </w:rPr>
              <w:t xml:space="preserve"> Plan also sets out further detailed policies for the management of new development across Shropshire to complement the policies already adopted in the Shropshire Core Strategy, and to provide a greater level of detail on a number of planning issues.</w:t>
            </w:r>
          </w:p>
          <w:p w14:paraId="3B5BB4AE" w14:textId="77777777" w:rsidR="00FC5FA9" w:rsidRPr="00F0605E" w:rsidRDefault="00FC5FA9" w:rsidP="00DB662E">
            <w:pPr>
              <w:autoSpaceDE w:val="0"/>
              <w:autoSpaceDN w:val="0"/>
              <w:adjustRightInd w:val="0"/>
              <w:rPr>
                <w:rFonts w:ascii="Arial" w:hAnsi="Arial" w:cs="Arial"/>
              </w:rPr>
            </w:pPr>
          </w:p>
          <w:p w14:paraId="482F5459" w14:textId="77777777" w:rsidR="00FC5FA9" w:rsidRPr="00F0605E" w:rsidRDefault="00920D95" w:rsidP="00DB662E">
            <w:pPr>
              <w:spacing w:after="160" w:line="259" w:lineRule="auto"/>
              <w:rPr>
                <w:rFonts w:ascii="Arial" w:hAnsi="Arial" w:cs="Arial"/>
              </w:rPr>
            </w:pPr>
            <w:hyperlink r:id="rId20" w:history="1">
              <w:r w:rsidR="00FC5FA9" w:rsidRPr="00F0605E">
                <w:rPr>
                  <w:rStyle w:val="Hyperlink"/>
                  <w:rFonts w:ascii="Arial" w:hAnsi="Arial" w:cs="Arial"/>
                </w:rPr>
                <w:t>https://shropshire.gov.uk/media/8503/samdev-adopted-plan.pdf</w:t>
              </w:r>
            </w:hyperlink>
          </w:p>
          <w:p w14:paraId="5AC3ABB4" w14:textId="77777777" w:rsidR="00FC5FA9" w:rsidRPr="00F0605E" w:rsidRDefault="00FC5FA9" w:rsidP="00DB662E">
            <w:pPr>
              <w:autoSpaceDE w:val="0"/>
              <w:autoSpaceDN w:val="0"/>
              <w:adjustRightInd w:val="0"/>
              <w:rPr>
                <w:rFonts w:ascii="Arial" w:hAnsi="Arial" w:cs="Arial"/>
              </w:rPr>
            </w:pPr>
          </w:p>
        </w:tc>
        <w:tc>
          <w:tcPr>
            <w:tcW w:w="6222" w:type="dxa"/>
          </w:tcPr>
          <w:p w14:paraId="1C56B98D" w14:textId="77777777" w:rsidR="00FC5FA9" w:rsidRPr="00F0605E" w:rsidRDefault="00FC5FA9" w:rsidP="00DB662E">
            <w:pPr>
              <w:autoSpaceDE w:val="0"/>
              <w:autoSpaceDN w:val="0"/>
              <w:adjustRightInd w:val="0"/>
              <w:rPr>
                <w:rFonts w:ascii="Arial" w:hAnsi="Arial" w:cs="Arial"/>
              </w:rPr>
            </w:pPr>
            <w:r w:rsidRPr="00F0605E">
              <w:rPr>
                <w:rFonts w:ascii="Arial" w:hAnsi="Arial" w:cs="Arial"/>
              </w:rPr>
              <w:lastRenderedPageBreak/>
              <w:t>The changing needs and effects of agricultur</w:t>
            </w:r>
            <w:r>
              <w:rPr>
                <w:rFonts w:ascii="Arial" w:hAnsi="Arial" w:cs="Arial"/>
              </w:rPr>
              <w:t xml:space="preserve">al and other related businesses </w:t>
            </w:r>
            <w:r w:rsidRPr="00F0605E">
              <w:rPr>
                <w:rFonts w:ascii="Arial" w:hAnsi="Arial" w:cs="Arial"/>
              </w:rPr>
              <w:t xml:space="preserve">in the countryside are a particular local issue, in </w:t>
            </w:r>
            <w:r>
              <w:rPr>
                <w:rFonts w:ascii="Arial" w:hAnsi="Arial" w:cs="Arial"/>
              </w:rPr>
              <w:t xml:space="preserve">particular the impacts of large </w:t>
            </w:r>
            <w:r w:rsidRPr="00F0605E">
              <w:rPr>
                <w:rFonts w:ascii="Arial" w:hAnsi="Arial" w:cs="Arial"/>
              </w:rPr>
              <w:t xml:space="preserve">scale agricultural buildings. General </w:t>
            </w:r>
            <w:r>
              <w:rPr>
                <w:rFonts w:ascii="Arial" w:hAnsi="Arial" w:cs="Arial"/>
              </w:rPr>
              <w:t xml:space="preserve">sustainable design criteria and </w:t>
            </w:r>
            <w:r w:rsidRPr="00F0605E">
              <w:rPr>
                <w:rFonts w:ascii="Arial" w:hAnsi="Arial" w:cs="Arial"/>
              </w:rPr>
              <w:t xml:space="preserve">development management considerations </w:t>
            </w:r>
            <w:r>
              <w:rPr>
                <w:rFonts w:ascii="Arial" w:hAnsi="Arial" w:cs="Arial"/>
              </w:rPr>
              <w:t xml:space="preserve">are as relevant to this type of </w:t>
            </w:r>
            <w:r w:rsidRPr="00F0605E">
              <w:rPr>
                <w:rFonts w:ascii="Arial" w:hAnsi="Arial" w:cs="Arial"/>
              </w:rPr>
              <w:t>development as other proposals in the co</w:t>
            </w:r>
            <w:r>
              <w:rPr>
                <w:rFonts w:ascii="Arial" w:hAnsi="Arial" w:cs="Arial"/>
              </w:rPr>
              <w:t xml:space="preserve">untryside and the Plan seeks to </w:t>
            </w:r>
            <w:r w:rsidRPr="00F0605E">
              <w:rPr>
                <w:rFonts w:ascii="Arial" w:hAnsi="Arial" w:cs="Arial"/>
              </w:rPr>
              <w:t>balance the needs of the countryside as a working environment with its role</w:t>
            </w:r>
            <w:r>
              <w:rPr>
                <w:rFonts w:ascii="Arial" w:hAnsi="Arial" w:cs="Arial"/>
              </w:rPr>
              <w:t xml:space="preserve"> </w:t>
            </w:r>
            <w:r w:rsidRPr="00F0605E">
              <w:rPr>
                <w:rFonts w:ascii="Arial" w:hAnsi="Arial" w:cs="Arial"/>
              </w:rPr>
              <w:t>as a place to live and enjoy. The policy def</w:t>
            </w:r>
            <w:r>
              <w:rPr>
                <w:rFonts w:ascii="Arial" w:hAnsi="Arial" w:cs="Arial"/>
              </w:rPr>
              <w:t xml:space="preserve">ines the primary considerations </w:t>
            </w:r>
            <w:r w:rsidRPr="00F0605E">
              <w:rPr>
                <w:rFonts w:ascii="Arial" w:hAnsi="Arial" w:cs="Arial"/>
              </w:rPr>
              <w:t>that will be taken into account in consi</w:t>
            </w:r>
            <w:r>
              <w:rPr>
                <w:rFonts w:ascii="Arial" w:hAnsi="Arial" w:cs="Arial"/>
              </w:rPr>
              <w:t xml:space="preserve">dering agricultural development </w:t>
            </w:r>
            <w:r w:rsidRPr="00F0605E">
              <w:rPr>
                <w:rFonts w:ascii="Arial" w:hAnsi="Arial" w:cs="Arial"/>
              </w:rPr>
              <w:t>proposals which require planning consent.</w:t>
            </w:r>
          </w:p>
          <w:p w14:paraId="461909EC" w14:textId="77777777" w:rsidR="00FC5FA9" w:rsidRPr="00F0605E" w:rsidRDefault="00FC5FA9" w:rsidP="00DB662E">
            <w:pPr>
              <w:autoSpaceDE w:val="0"/>
              <w:autoSpaceDN w:val="0"/>
              <w:adjustRightInd w:val="0"/>
              <w:rPr>
                <w:rFonts w:ascii="Arial" w:hAnsi="Arial" w:cs="Arial"/>
              </w:rPr>
            </w:pPr>
          </w:p>
          <w:p w14:paraId="499E8950" w14:textId="77777777" w:rsidR="00FC5FA9" w:rsidRPr="00DC6792" w:rsidRDefault="00FC5FA9" w:rsidP="00DB662E">
            <w:pPr>
              <w:autoSpaceDE w:val="0"/>
              <w:autoSpaceDN w:val="0"/>
              <w:adjustRightInd w:val="0"/>
              <w:rPr>
                <w:rFonts w:ascii="Arial" w:hAnsi="Arial" w:cs="Arial"/>
              </w:rPr>
            </w:pPr>
            <w:r w:rsidRPr="00F0605E">
              <w:rPr>
                <w:rFonts w:ascii="Arial" w:hAnsi="Arial" w:cs="Arial"/>
              </w:rPr>
              <w:t>Policy MD12 sets out in detail the level of pro</w:t>
            </w:r>
            <w:r>
              <w:rPr>
                <w:rFonts w:ascii="Arial" w:hAnsi="Arial" w:cs="Arial"/>
              </w:rPr>
              <w:t xml:space="preserve">tection offered to Shropshire’s </w:t>
            </w:r>
            <w:r w:rsidRPr="00F0605E">
              <w:rPr>
                <w:rFonts w:ascii="Arial" w:hAnsi="Arial" w:cs="Arial"/>
              </w:rPr>
              <w:t>natural assets. Natural assets include: biodiv</w:t>
            </w:r>
            <w:r>
              <w:rPr>
                <w:rFonts w:ascii="Arial" w:hAnsi="Arial" w:cs="Arial"/>
              </w:rPr>
              <w:t xml:space="preserve">ersity and geological features; </w:t>
            </w:r>
            <w:r w:rsidRPr="00F0605E">
              <w:rPr>
                <w:rFonts w:ascii="Arial" w:hAnsi="Arial" w:cs="Arial"/>
              </w:rPr>
              <w:t xml:space="preserve">trees, woodlands and </w:t>
            </w:r>
            <w:r w:rsidRPr="00F0605E">
              <w:rPr>
                <w:rFonts w:ascii="Arial" w:hAnsi="Arial" w:cs="Arial"/>
              </w:rPr>
              <w:lastRenderedPageBreak/>
              <w:t xml:space="preserve">hedges in both rural </w:t>
            </w:r>
            <w:r>
              <w:rPr>
                <w:rFonts w:ascii="Arial" w:hAnsi="Arial" w:cs="Arial"/>
              </w:rPr>
              <w:t xml:space="preserve">and urban settings; the ways in </w:t>
            </w:r>
            <w:r w:rsidRPr="00F0605E">
              <w:rPr>
                <w:rFonts w:ascii="Arial" w:hAnsi="Arial" w:cs="Arial"/>
              </w:rPr>
              <w:t>which the above combine and connect to create locally d</w:t>
            </w:r>
            <w:r>
              <w:rPr>
                <w:rFonts w:ascii="Arial" w:hAnsi="Arial" w:cs="Arial"/>
              </w:rPr>
              <w:t xml:space="preserve">istinctive and valued </w:t>
            </w:r>
            <w:r w:rsidRPr="00F0605E">
              <w:rPr>
                <w:rFonts w:ascii="Arial" w:hAnsi="Arial" w:cs="Arial"/>
              </w:rPr>
              <w:t xml:space="preserve">landscapes, including the Shropshire Hills Area of </w:t>
            </w:r>
            <w:r w:rsidRPr="00DC6792">
              <w:rPr>
                <w:rFonts w:ascii="Arial" w:hAnsi="Arial" w:cs="Arial"/>
              </w:rPr>
              <w:t>Outstanding Natural Beauty and the contribution all of the above make to visual amenity.</w:t>
            </w:r>
          </w:p>
          <w:p w14:paraId="62068F16" w14:textId="77777777" w:rsidR="00FC5FA9" w:rsidRPr="00DC6792" w:rsidRDefault="00FC5FA9" w:rsidP="00DB662E">
            <w:pPr>
              <w:autoSpaceDE w:val="0"/>
              <w:autoSpaceDN w:val="0"/>
              <w:adjustRightInd w:val="0"/>
              <w:rPr>
                <w:rFonts w:ascii="Arial" w:hAnsi="Arial" w:cs="Arial"/>
              </w:rPr>
            </w:pPr>
          </w:p>
          <w:p w14:paraId="30AC34B5" w14:textId="77777777" w:rsidR="00FC5FA9" w:rsidRPr="00DC6792" w:rsidRDefault="00FC5FA9" w:rsidP="00DB662E">
            <w:pPr>
              <w:autoSpaceDE w:val="0"/>
              <w:autoSpaceDN w:val="0"/>
              <w:adjustRightInd w:val="0"/>
              <w:rPr>
                <w:rFonts w:ascii="Arial" w:hAnsi="Arial" w:cs="Arial"/>
              </w:rPr>
            </w:pPr>
            <w:r w:rsidRPr="00DC6792">
              <w:rPr>
                <w:rFonts w:ascii="Arial" w:hAnsi="Arial" w:cs="Arial"/>
              </w:rPr>
              <w:t xml:space="preserve">There is an opportunity to protect </w:t>
            </w:r>
            <w:r w:rsidRPr="00DC6792">
              <w:rPr>
                <w:rStyle w:val="e24kjd"/>
                <w:rFonts w:ascii="Arial" w:hAnsi="Arial" w:cs="Arial"/>
              </w:rPr>
              <w:t xml:space="preserve">to protect </w:t>
            </w:r>
            <w:r w:rsidRPr="00DC6792">
              <w:rPr>
                <w:rStyle w:val="e24kjd"/>
                <w:rFonts w:ascii="Arial" w:hAnsi="Arial" w:cs="Arial"/>
                <w:bCs/>
              </w:rPr>
              <w:t>green areas</w:t>
            </w:r>
            <w:r w:rsidRPr="00DC6792">
              <w:rPr>
                <w:rStyle w:val="e24kjd"/>
                <w:rFonts w:ascii="Arial" w:hAnsi="Arial" w:cs="Arial"/>
              </w:rPr>
              <w:t xml:space="preserve"> or open </w:t>
            </w:r>
            <w:r w:rsidRPr="00DC6792">
              <w:rPr>
                <w:rStyle w:val="e24kjd"/>
                <w:rFonts w:ascii="Arial" w:hAnsi="Arial" w:cs="Arial"/>
                <w:bCs/>
              </w:rPr>
              <w:t>spaces</w:t>
            </w:r>
            <w:r w:rsidRPr="00DC6792">
              <w:rPr>
                <w:rStyle w:val="e24kjd"/>
                <w:rFonts w:ascii="Arial" w:hAnsi="Arial" w:cs="Arial"/>
              </w:rPr>
              <w:t xml:space="preserve"> against development where they are of particular importance to </w:t>
            </w:r>
            <w:r w:rsidRPr="00DC6792">
              <w:rPr>
                <w:rStyle w:val="e24kjd"/>
                <w:rFonts w:ascii="Arial" w:hAnsi="Arial" w:cs="Arial"/>
                <w:bCs/>
              </w:rPr>
              <w:t>local</w:t>
            </w:r>
            <w:r w:rsidRPr="00DC6792">
              <w:rPr>
                <w:rStyle w:val="e24kjd"/>
                <w:rFonts w:ascii="Arial" w:hAnsi="Arial" w:cs="Arial"/>
              </w:rPr>
              <w:t xml:space="preserve"> communities </w:t>
            </w:r>
            <w:r w:rsidRPr="00DC6792">
              <w:rPr>
                <w:rFonts w:ascii="Arial" w:hAnsi="Arial" w:cs="Arial"/>
              </w:rPr>
              <w:t>by designating them as Local Green Spaces.</w:t>
            </w:r>
          </w:p>
          <w:p w14:paraId="596EC4F1" w14:textId="77777777" w:rsidR="00FC5FA9" w:rsidRPr="00F0605E" w:rsidRDefault="00FC5FA9" w:rsidP="00DB662E">
            <w:pPr>
              <w:autoSpaceDE w:val="0"/>
              <w:autoSpaceDN w:val="0"/>
              <w:adjustRightInd w:val="0"/>
              <w:rPr>
                <w:rFonts w:ascii="Arial" w:hAnsi="Arial" w:cs="Arial"/>
              </w:rPr>
            </w:pPr>
          </w:p>
        </w:tc>
      </w:tr>
      <w:tr w:rsidR="00FC5FA9" w:rsidRPr="00F0605E" w14:paraId="75888A75" w14:textId="77777777" w:rsidTr="00DB662E">
        <w:tc>
          <w:tcPr>
            <w:tcW w:w="2376" w:type="dxa"/>
          </w:tcPr>
          <w:p w14:paraId="7B63AB30" w14:textId="77777777" w:rsidR="00FC5FA9" w:rsidRPr="00DD592A" w:rsidRDefault="00FC5FA9" w:rsidP="00DB662E">
            <w:pPr>
              <w:rPr>
                <w:rFonts w:ascii="Arial" w:hAnsi="Arial" w:cs="Arial"/>
              </w:rPr>
            </w:pPr>
            <w:r w:rsidRPr="00DD592A">
              <w:rPr>
                <w:rStyle w:val="Hyperlink"/>
                <w:rFonts w:ascii="Arial" w:hAnsi="Arial" w:cs="Arial"/>
                <w:u w:val="none"/>
              </w:rPr>
              <w:lastRenderedPageBreak/>
              <w:t>Shropshire Landscape Character Assessment (2006)</w:t>
            </w:r>
            <w:r w:rsidRPr="00DD592A">
              <w:rPr>
                <w:rFonts w:ascii="Arial" w:hAnsi="Arial" w:cs="Arial"/>
              </w:rPr>
              <w:t xml:space="preserve"> </w:t>
            </w:r>
          </w:p>
          <w:p w14:paraId="39AB3CDC" w14:textId="77777777" w:rsidR="00FC5FA9" w:rsidRPr="00F0605E" w:rsidRDefault="00FC5FA9" w:rsidP="00DB662E">
            <w:pPr>
              <w:rPr>
                <w:rFonts w:ascii="Arial" w:hAnsi="Arial" w:cs="Arial"/>
              </w:rPr>
            </w:pPr>
          </w:p>
        </w:tc>
        <w:tc>
          <w:tcPr>
            <w:tcW w:w="5557" w:type="dxa"/>
          </w:tcPr>
          <w:p w14:paraId="794A9777" w14:textId="77777777" w:rsidR="00FC5FA9" w:rsidRPr="00DD592A" w:rsidRDefault="00FC5FA9" w:rsidP="00DB662E">
            <w:pPr>
              <w:autoSpaceDE w:val="0"/>
              <w:autoSpaceDN w:val="0"/>
              <w:adjustRightInd w:val="0"/>
              <w:rPr>
                <w:rFonts w:ascii="Arial" w:hAnsi="Arial" w:cs="Arial"/>
              </w:rPr>
            </w:pPr>
            <w:r w:rsidRPr="00DD592A">
              <w:rPr>
                <w:rFonts w:ascii="Arial" w:hAnsi="Arial" w:cs="Arial"/>
              </w:rPr>
              <w:t xml:space="preserve">Landscape character assessment (LCA) is the process of identifying and describing variation in character of the landscape. The Shropshire LCA document identifies and explains the unique combination of elements and features that make landscapes distinctive by mapping and describing character types and areas. </w:t>
            </w:r>
          </w:p>
          <w:p w14:paraId="3DA19E60" w14:textId="77777777" w:rsidR="00FC5FA9" w:rsidRPr="00DD592A" w:rsidRDefault="00FC5FA9" w:rsidP="00DB662E">
            <w:pPr>
              <w:autoSpaceDE w:val="0"/>
              <w:autoSpaceDN w:val="0"/>
              <w:adjustRightInd w:val="0"/>
              <w:rPr>
                <w:rFonts w:ascii="Arial" w:hAnsi="Arial" w:cs="Arial"/>
              </w:rPr>
            </w:pPr>
          </w:p>
          <w:p w14:paraId="7C45A34F" w14:textId="77777777" w:rsidR="00FC5FA9" w:rsidRPr="00F0605E" w:rsidRDefault="00FC5FA9" w:rsidP="00DB662E">
            <w:pPr>
              <w:autoSpaceDE w:val="0"/>
              <w:autoSpaceDN w:val="0"/>
              <w:adjustRightInd w:val="0"/>
              <w:rPr>
                <w:rFonts w:ascii="Arial" w:hAnsi="Arial" w:cs="Arial"/>
              </w:rPr>
            </w:pPr>
            <w:r w:rsidRPr="00F0605E">
              <w:rPr>
                <w:rFonts w:ascii="Arial" w:hAnsi="Arial" w:cs="Arial"/>
              </w:rPr>
              <w:t>Landscape character is determ</w:t>
            </w:r>
            <w:r>
              <w:rPr>
                <w:rFonts w:ascii="Arial" w:hAnsi="Arial" w:cs="Arial"/>
              </w:rPr>
              <w:t xml:space="preserve">ined by six elements – Geology, </w:t>
            </w:r>
            <w:r w:rsidRPr="00F0605E">
              <w:rPr>
                <w:rFonts w:ascii="Arial" w:hAnsi="Arial" w:cs="Arial"/>
              </w:rPr>
              <w:t>Landform, Soils, Settlement, Tree Cov</w:t>
            </w:r>
            <w:r>
              <w:rPr>
                <w:rFonts w:ascii="Arial" w:hAnsi="Arial" w:cs="Arial"/>
              </w:rPr>
              <w:t xml:space="preserve">er and Land Use - each of which </w:t>
            </w:r>
            <w:r w:rsidRPr="00F0605E">
              <w:rPr>
                <w:rFonts w:ascii="Arial" w:hAnsi="Arial" w:cs="Arial"/>
              </w:rPr>
              <w:t>can be represented in different ways via a series of different ‘attributes’. In Shropshire a broad rang</w:t>
            </w:r>
            <w:r>
              <w:rPr>
                <w:rFonts w:ascii="Arial" w:hAnsi="Arial" w:cs="Arial"/>
              </w:rPr>
              <w:t xml:space="preserve">e of attributes are present for </w:t>
            </w:r>
            <w:r w:rsidRPr="00F0605E">
              <w:rPr>
                <w:rFonts w:ascii="Arial" w:hAnsi="Arial" w:cs="Arial"/>
              </w:rPr>
              <w:t>each of the six elements.</w:t>
            </w:r>
          </w:p>
          <w:p w14:paraId="1697171F" w14:textId="77777777" w:rsidR="00FC5FA9" w:rsidRPr="00F0605E" w:rsidRDefault="00FC5FA9" w:rsidP="00DB662E">
            <w:pPr>
              <w:autoSpaceDE w:val="0"/>
              <w:autoSpaceDN w:val="0"/>
              <w:adjustRightInd w:val="0"/>
              <w:rPr>
                <w:rFonts w:ascii="Arial" w:hAnsi="Arial" w:cs="Arial"/>
              </w:rPr>
            </w:pPr>
          </w:p>
          <w:p w14:paraId="3D5EB8D5" w14:textId="77777777" w:rsidR="00FC5FA9" w:rsidRDefault="00FC5FA9" w:rsidP="00DB662E">
            <w:pPr>
              <w:autoSpaceDE w:val="0"/>
              <w:autoSpaceDN w:val="0"/>
              <w:adjustRightInd w:val="0"/>
              <w:rPr>
                <w:rFonts w:ascii="Arial" w:hAnsi="Arial" w:cs="Arial"/>
              </w:rPr>
            </w:pPr>
            <w:r w:rsidRPr="00F0605E">
              <w:rPr>
                <w:rFonts w:ascii="Arial" w:hAnsi="Arial" w:cs="Arial"/>
              </w:rPr>
              <w:t>In Shropshire 27 different landscape types can be recognised.</w:t>
            </w:r>
          </w:p>
          <w:p w14:paraId="75E5A289" w14:textId="77777777" w:rsidR="00FC5FA9" w:rsidRPr="00F0605E" w:rsidRDefault="00FC5FA9" w:rsidP="00DB662E">
            <w:pPr>
              <w:autoSpaceDE w:val="0"/>
              <w:autoSpaceDN w:val="0"/>
              <w:adjustRightInd w:val="0"/>
              <w:rPr>
                <w:rFonts w:ascii="Arial" w:hAnsi="Arial" w:cs="Arial"/>
              </w:rPr>
            </w:pPr>
          </w:p>
          <w:p w14:paraId="059955D6" w14:textId="77777777" w:rsidR="00FC5FA9" w:rsidRPr="007A0403" w:rsidRDefault="00920D95" w:rsidP="00DB662E">
            <w:pPr>
              <w:rPr>
                <w:rFonts w:ascii="Arial" w:hAnsi="Arial" w:cs="Arial"/>
              </w:rPr>
            </w:pPr>
            <w:hyperlink r:id="rId21" w:history="1">
              <w:r w:rsidR="00FC5FA9" w:rsidRPr="007A0403">
                <w:rPr>
                  <w:rStyle w:val="Hyperlink"/>
                  <w:rFonts w:ascii="Arial" w:hAnsi="Arial" w:cs="Arial"/>
                </w:rPr>
                <w:t>Shropshire Landscape Character Assessment (2006)</w:t>
              </w:r>
            </w:hyperlink>
            <w:r w:rsidR="00FC5FA9" w:rsidRPr="007A0403">
              <w:rPr>
                <w:rFonts w:ascii="Arial" w:hAnsi="Arial" w:cs="Arial"/>
              </w:rPr>
              <w:t xml:space="preserve"> </w:t>
            </w:r>
          </w:p>
          <w:p w14:paraId="667EB427" w14:textId="77777777" w:rsidR="00FC5FA9" w:rsidRPr="00F0605E" w:rsidRDefault="00FC5FA9" w:rsidP="00DB662E">
            <w:pPr>
              <w:autoSpaceDE w:val="0"/>
              <w:autoSpaceDN w:val="0"/>
              <w:adjustRightInd w:val="0"/>
              <w:spacing w:after="100"/>
              <w:rPr>
                <w:rFonts w:ascii="Arial" w:hAnsi="Arial" w:cs="Arial"/>
                <w:color w:val="000000"/>
              </w:rPr>
            </w:pPr>
          </w:p>
        </w:tc>
        <w:tc>
          <w:tcPr>
            <w:tcW w:w="6222" w:type="dxa"/>
          </w:tcPr>
          <w:p w14:paraId="25D22BF7" w14:textId="1BEC4176" w:rsidR="00FC5FA9" w:rsidRDefault="00FC5FA9" w:rsidP="00DB662E">
            <w:pPr>
              <w:autoSpaceDE w:val="0"/>
              <w:autoSpaceDN w:val="0"/>
              <w:adjustRightInd w:val="0"/>
              <w:rPr>
                <w:rFonts w:ascii="Arial" w:hAnsi="Arial" w:cs="Arial"/>
              </w:rPr>
            </w:pPr>
            <w:r w:rsidRPr="00F0605E">
              <w:rPr>
                <w:rFonts w:ascii="Arial" w:hAnsi="Arial" w:cs="Arial"/>
              </w:rPr>
              <w:t xml:space="preserve">There are a number of landscape types which fall within the Three </w:t>
            </w:r>
            <w:r w:rsidR="00C43F51">
              <w:rPr>
                <w:rFonts w:ascii="Arial" w:hAnsi="Arial" w:cs="Arial"/>
              </w:rPr>
              <w:t>P</w:t>
            </w:r>
            <w:r w:rsidRPr="00F0605E">
              <w:rPr>
                <w:rFonts w:ascii="Arial" w:hAnsi="Arial" w:cs="Arial"/>
              </w:rPr>
              <w:t>arish Plan boundary and the main types are:</w:t>
            </w:r>
          </w:p>
          <w:p w14:paraId="0AED5682" w14:textId="77777777" w:rsidR="00FC5FA9" w:rsidRPr="00F0605E" w:rsidRDefault="00FC5FA9" w:rsidP="00DB662E">
            <w:pPr>
              <w:autoSpaceDE w:val="0"/>
              <w:autoSpaceDN w:val="0"/>
              <w:adjustRightInd w:val="0"/>
              <w:rPr>
                <w:rFonts w:ascii="Arial" w:hAnsi="Arial" w:cs="Arial"/>
              </w:rPr>
            </w:pPr>
          </w:p>
          <w:p w14:paraId="4E1C8068" w14:textId="77777777" w:rsidR="00FC5FA9" w:rsidRDefault="00FC5FA9" w:rsidP="00DB662E">
            <w:pPr>
              <w:autoSpaceDE w:val="0"/>
              <w:autoSpaceDN w:val="0"/>
              <w:adjustRightInd w:val="0"/>
              <w:rPr>
                <w:rFonts w:ascii="Arial" w:hAnsi="Arial" w:cs="Arial"/>
              </w:rPr>
            </w:pPr>
            <w:r w:rsidRPr="009F6E71">
              <w:rPr>
                <w:rFonts w:ascii="Arial" w:hAnsi="Arial" w:cs="Arial"/>
                <w:b/>
              </w:rPr>
              <w:t>Settled pastoral farmlands</w:t>
            </w:r>
            <w:r w:rsidRPr="00F0605E">
              <w:rPr>
                <w:rFonts w:ascii="Arial" w:hAnsi="Arial" w:cs="Arial"/>
              </w:rPr>
              <w:t xml:space="preserve"> – These are lowland agricultural landscapes which are located mainly in the northern</w:t>
            </w:r>
            <w:r>
              <w:rPr>
                <w:rFonts w:ascii="Arial" w:hAnsi="Arial" w:cs="Arial"/>
              </w:rPr>
              <w:t xml:space="preserve"> and western parts of the count</w:t>
            </w:r>
            <w:r w:rsidRPr="00F0605E">
              <w:rPr>
                <w:rFonts w:ascii="Arial" w:hAnsi="Arial" w:cs="Arial"/>
              </w:rPr>
              <w:t>y and are mainly located centrally in the Three Parish NP. One of the defining characteristics of this landscape type is that they are heavy, often poorly drained soils and have traditionally be associated with livestock farming.</w:t>
            </w:r>
          </w:p>
          <w:p w14:paraId="3677050D" w14:textId="77777777" w:rsidR="00FC5FA9" w:rsidRPr="00F0605E" w:rsidRDefault="00FC5FA9" w:rsidP="00DB662E">
            <w:pPr>
              <w:autoSpaceDE w:val="0"/>
              <w:autoSpaceDN w:val="0"/>
              <w:adjustRightInd w:val="0"/>
              <w:rPr>
                <w:rFonts w:ascii="Arial" w:hAnsi="Arial" w:cs="Arial"/>
              </w:rPr>
            </w:pPr>
          </w:p>
          <w:p w14:paraId="0F099373" w14:textId="77777777" w:rsidR="00FC5FA9" w:rsidRDefault="00FC5FA9" w:rsidP="00DB662E">
            <w:pPr>
              <w:autoSpaceDE w:val="0"/>
              <w:autoSpaceDN w:val="0"/>
              <w:adjustRightInd w:val="0"/>
              <w:rPr>
                <w:rFonts w:ascii="Arial" w:hAnsi="Arial" w:cs="Arial"/>
              </w:rPr>
            </w:pPr>
            <w:r w:rsidRPr="009F6E71">
              <w:rPr>
                <w:rFonts w:ascii="Arial" w:hAnsi="Arial" w:cs="Arial"/>
                <w:b/>
              </w:rPr>
              <w:t>Principal timbered farmlands</w:t>
            </w:r>
            <w:r>
              <w:rPr>
                <w:rFonts w:ascii="Arial" w:hAnsi="Arial" w:cs="Arial"/>
              </w:rPr>
              <w:t xml:space="preserve"> - This landscape type occurs throughout much of Shropshire, </w:t>
            </w:r>
            <w:r w:rsidRPr="00F0605E">
              <w:rPr>
                <w:rFonts w:ascii="Arial" w:hAnsi="Arial" w:cs="Arial"/>
              </w:rPr>
              <w:t>wi</w:t>
            </w:r>
            <w:r>
              <w:rPr>
                <w:rFonts w:ascii="Arial" w:hAnsi="Arial" w:cs="Arial"/>
              </w:rPr>
              <w:t xml:space="preserve">th notable concentrations along the northern boundary with </w:t>
            </w:r>
            <w:r w:rsidRPr="00F0605E">
              <w:rPr>
                <w:rFonts w:ascii="Arial" w:hAnsi="Arial" w:cs="Arial"/>
              </w:rPr>
              <w:t>Cheshire, and to the south of Shrewsbury. The</w:t>
            </w:r>
            <w:r>
              <w:rPr>
                <w:rFonts w:ascii="Arial" w:hAnsi="Arial" w:cs="Arial"/>
              </w:rPr>
              <w:t xml:space="preserve">y are predominantly rolling lowland landscapes, with occasional </w:t>
            </w:r>
            <w:r w:rsidRPr="00F0605E">
              <w:rPr>
                <w:rFonts w:ascii="Arial" w:hAnsi="Arial" w:cs="Arial"/>
              </w:rPr>
              <w:t>s</w:t>
            </w:r>
            <w:r>
              <w:rPr>
                <w:rFonts w:ascii="Arial" w:hAnsi="Arial" w:cs="Arial"/>
              </w:rPr>
              <w:t xml:space="preserve">teeply undulating valley sides, and are characterised by a </w:t>
            </w:r>
            <w:r w:rsidRPr="00F0605E">
              <w:rPr>
                <w:rFonts w:ascii="Arial" w:hAnsi="Arial" w:cs="Arial"/>
              </w:rPr>
              <w:t>mosaic of agricultural land. In the Three Parish NP area this is located to the western side of the neighbourhood area</w:t>
            </w:r>
            <w:r>
              <w:rPr>
                <w:rFonts w:ascii="Arial" w:hAnsi="Arial" w:cs="Arial"/>
              </w:rPr>
              <w:t>.</w:t>
            </w:r>
          </w:p>
          <w:p w14:paraId="7D6A6071" w14:textId="77777777" w:rsidR="00FC5FA9" w:rsidRDefault="00FC5FA9" w:rsidP="00DB662E">
            <w:pPr>
              <w:autoSpaceDE w:val="0"/>
              <w:autoSpaceDN w:val="0"/>
              <w:adjustRightInd w:val="0"/>
              <w:rPr>
                <w:rFonts w:ascii="Arial" w:hAnsi="Arial" w:cs="Arial"/>
              </w:rPr>
            </w:pPr>
          </w:p>
          <w:p w14:paraId="7502BBB2" w14:textId="77777777" w:rsidR="00FC5FA9" w:rsidRPr="007A0403" w:rsidRDefault="00FC5FA9" w:rsidP="00DB662E">
            <w:pPr>
              <w:autoSpaceDE w:val="0"/>
              <w:autoSpaceDN w:val="0"/>
              <w:adjustRightInd w:val="0"/>
              <w:rPr>
                <w:rFonts w:ascii="Arial" w:hAnsi="Arial" w:cs="Arial"/>
              </w:rPr>
            </w:pPr>
            <w:r w:rsidRPr="009F6E71">
              <w:rPr>
                <w:rFonts w:ascii="Arial" w:hAnsi="Arial" w:cs="Arial"/>
                <w:b/>
              </w:rPr>
              <w:lastRenderedPageBreak/>
              <w:t>Timbered pastures</w:t>
            </w:r>
            <w:r w:rsidRPr="00F0605E">
              <w:rPr>
                <w:rFonts w:ascii="Arial" w:hAnsi="Arial" w:cs="Arial"/>
              </w:rPr>
              <w:t xml:space="preserve"> </w:t>
            </w:r>
            <w:r>
              <w:rPr>
                <w:rFonts w:ascii="Arial" w:hAnsi="Arial" w:cs="Arial"/>
              </w:rPr>
              <w:t xml:space="preserve">- Occurring only in the extreme north-eastern corner of Shropshire, in the area around the village of </w:t>
            </w:r>
            <w:proofErr w:type="spellStart"/>
            <w:r>
              <w:rPr>
                <w:rFonts w:ascii="Arial" w:hAnsi="Arial" w:cs="Arial"/>
              </w:rPr>
              <w:t>Woore</w:t>
            </w:r>
            <w:proofErr w:type="spellEnd"/>
            <w:r>
              <w:rPr>
                <w:rFonts w:ascii="Arial" w:hAnsi="Arial" w:cs="Arial"/>
              </w:rPr>
              <w:t xml:space="preserve">, this is a lowland landscape of rolling glacial tills, where the heavy </w:t>
            </w:r>
            <w:r w:rsidRPr="00F0605E">
              <w:rPr>
                <w:rFonts w:ascii="Arial" w:hAnsi="Arial" w:cs="Arial"/>
              </w:rPr>
              <w:t>overlying soils support medium</w:t>
            </w:r>
            <w:r>
              <w:rPr>
                <w:rFonts w:ascii="Arial" w:hAnsi="Arial" w:cs="Arial"/>
              </w:rPr>
              <w:t xml:space="preserve"> </w:t>
            </w:r>
            <w:r w:rsidRPr="007A0403">
              <w:rPr>
                <w:rFonts w:ascii="Arial" w:hAnsi="Arial" w:cs="Arial"/>
              </w:rPr>
              <w:t>intensity dairy farming.</w:t>
            </w:r>
          </w:p>
          <w:p w14:paraId="04E78431" w14:textId="77777777" w:rsidR="00FC5FA9" w:rsidRDefault="00FC5FA9" w:rsidP="00DB662E">
            <w:pPr>
              <w:autoSpaceDE w:val="0"/>
              <w:autoSpaceDN w:val="0"/>
              <w:adjustRightInd w:val="0"/>
              <w:rPr>
                <w:rFonts w:ascii="Arial" w:hAnsi="Arial" w:cs="Arial"/>
              </w:rPr>
            </w:pPr>
          </w:p>
          <w:p w14:paraId="40C70E43" w14:textId="77777777" w:rsidR="00FC5FA9" w:rsidRPr="00F0605E" w:rsidRDefault="00FC5FA9" w:rsidP="00DB662E">
            <w:pPr>
              <w:autoSpaceDE w:val="0"/>
              <w:autoSpaceDN w:val="0"/>
              <w:adjustRightInd w:val="0"/>
              <w:rPr>
                <w:rFonts w:ascii="Arial" w:hAnsi="Arial" w:cs="Arial"/>
              </w:rPr>
            </w:pPr>
            <w:r>
              <w:rPr>
                <w:rFonts w:ascii="Arial" w:hAnsi="Arial" w:cs="Arial"/>
              </w:rPr>
              <w:t xml:space="preserve">A </w:t>
            </w:r>
            <w:r w:rsidRPr="00F0605E">
              <w:rPr>
                <w:rFonts w:ascii="Arial" w:hAnsi="Arial" w:cs="Arial"/>
              </w:rPr>
              <w:t>number of bloc</w:t>
            </w:r>
            <w:r>
              <w:rPr>
                <w:rFonts w:ascii="Arial" w:hAnsi="Arial" w:cs="Arial"/>
              </w:rPr>
              <w:t xml:space="preserve">ks of ancient woodland, widespread wet </w:t>
            </w:r>
            <w:r w:rsidRPr="00F0605E">
              <w:rPr>
                <w:rFonts w:ascii="Arial" w:hAnsi="Arial" w:cs="Arial"/>
              </w:rPr>
              <w:t>f</w:t>
            </w:r>
            <w:r>
              <w:rPr>
                <w:rFonts w:ascii="Arial" w:hAnsi="Arial" w:cs="Arial"/>
              </w:rPr>
              <w:t xml:space="preserve">lushes and numerous small field ponds, many of which probably occupy former marl pits, add further ecological value. The </w:t>
            </w:r>
            <w:r w:rsidRPr="00F0605E">
              <w:rPr>
                <w:rFonts w:ascii="Arial" w:hAnsi="Arial" w:cs="Arial"/>
              </w:rPr>
              <w:t>natu</w:t>
            </w:r>
            <w:r>
              <w:rPr>
                <w:rFonts w:ascii="Arial" w:hAnsi="Arial" w:cs="Arial"/>
              </w:rPr>
              <w:t xml:space="preserve">re of the tree cover also plays </w:t>
            </w:r>
            <w:r w:rsidRPr="00F0605E">
              <w:rPr>
                <w:rFonts w:ascii="Arial" w:hAnsi="Arial" w:cs="Arial"/>
              </w:rPr>
              <w:t>a</w:t>
            </w:r>
            <w:r>
              <w:rPr>
                <w:rFonts w:ascii="Arial" w:hAnsi="Arial" w:cs="Arial"/>
              </w:rPr>
              <w:t xml:space="preserve">n important role in structuring </w:t>
            </w:r>
            <w:r w:rsidRPr="00F0605E">
              <w:rPr>
                <w:rFonts w:ascii="Arial" w:hAnsi="Arial" w:cs="Arial"/>
              </w:rPr>
              <w:t>the landscape, creating fi</w:t>
            </w:r>
            <w:r>
              <w:rPr>
                <w:rFonts w:ascii="Arial" w:hAnsi="Arial" w:cs="Arial"/>
              </w:rPr>
              <w:t xml:space="preserve">ltered </w:t>
            </w:r>
            <w:r w:rsidRPr="00F0605E">
              <w:rPr>
                <w:rFonts w:ascii="Arial" w:hAnsi="Arial" w:cs="Arial"/>
              </w:rPr>
              <w:t>views and a small-medium scale.</w:t>
            </w:r>
          </w:p>
          <w:p w14:paraId="2F7AFE9A" w14:textId="77777777" w:rsidR="00FC5FA9" w:rsidRDefault="00FC5FA9" w:rsidP="00DB662E">
            <w:pPr>
              <w:autoSpaceDE w:val="0"/>
              <w:autoSpaceDN w:val="0"/>
              <w:adjustRightInd w:val="0"/>
              <w:rPr>
                <w:rFonts w:ascii="Arial" w:hAnsi="Arial" w:cs="Arial"/>
              </w:rPr>
            </w:pPr>
          </w:p>
          <w:p w14:paraId="1C8620C1" w14:textId="77777777" w:rsidR="00FC5FA9" w:rsidRDefault="00FC5FA9" w:rsidP="00DB662E">
            <w:pPr>
              <w:autoSpaceDE w:val="0"/>
              <w:autoSpaceDN w:val="0"/>
              <w:adjustRightInd w:val="0"/>
              <w:rPr>
                <w:rFonts w:ascii="Arial" w:hAnsi="Arial" w:cs="Arial"/>
              </w:rPr>
            </w:pPr>
            <w:r>
              <w:rPr>
                <w:rFonts w:ascii="Arial" w:hAnsi="Arial" w:cs="Arial"/>
              </w:rPr>
              <w:t xml:space="preserve">This landscape is also characterised by varied field systems and a complex settlement pattern of dispersed </w:t>
            </w:r>
            <w:r w:rsidRPr="00F0605E">
              <w:rPr>
                <w:rFonts w:ascii="Arial" w:hAnsi="Arial" w:cs="Arial"/>
              </w:rPr>
              <w:t>farmsteads and wayside cottages</w:t>
            </w:r>
            <w:r>
              <w:rPr>
                <w:rFonts w:ascii="Arial" w:hAnsi="Arial" w:cs="Arial"/>
              </w:rPr>
              <w:t xml:space="preserve"> </w:t>
            </w:r>
            <w:r w:rsidRPr="007A0403">
              <w:rPr>
                <w:rFonts w:ascii="Arial" w:hAnsi="Arial" w:cs="Arial"/>
              </w:rPr>
              <w:t>with occasional villages.</w:t>
            </w:r>
          </w:p>
          <w:p w14:paraId="60A3588A" w14:textId="77777777" w:rsidR="00FC5FA9" w:rsidRPr="00F0605E" w:rsidRDefault="00FC5FA9" w:rsidP="00DB662E">
            <w:pPr>
              <w:autoSpaceDE w:val="0"/>
              <w:autoSpaceDN w:val="0"/>
              <w:adjustRightInd w:val="0"/>
              <w:rPr>
                <w:rFonts w:ascii="Arial" w:hAnsi="Arial" w:cs="Arial"/>
              </w:rPr>
            </w:pPr>
          </w:p>
        </w:tc>
      </w:tr>
      <w:tr w:rsidR="00FC5FA9" w:rsidRPr="00F0605E" w14:paraId="216A52BE" w14:textId="77777777" w:rsidTr="00DB662E">
        <w:tc>
          <w:tcPr>
            <w:tcW w:w="2376" w:type="dxa"/>
          </w:tcPr>
          <w:p w14:paraId="1234B307" w14:textId="77777777" w:rsidR="00FC5FA9" w:rsidRPr="00DD592A" w:rsidRDefault="00FC5FA9" w:rsidP="00DB662E">
            <w:pPr>
              <w:rPr>
                <w:rFonts w:ascii="Arial" w:hAnsi="Arial" w:cs="Arial"/>
              </w:rPr>
            </w:pPr>
            <w:r w:rsidRPr="00DD592A">
              <w:rPr>
                <w:rStyle w:val="Hyperlink"/>
                <w:rFonts w:ascii="Arial" w:hAnsi="Arial" w:cs="Arial"/>
                <w:u w:val="none"/>
              </w:rPr>
              <w:lastRenderedPageBreak/>
              <w:t>Strategic Flood Risk Assessment</w:t>
            </w:r>
          </w:p>
        </w:tc>
        <w:tc>
          <w:tcPr>
            <w:tcW w:w="5557" w:type="dxa"/>
          </w:tcPr>
          <w:p w14:paraId="0AC4C539" w14:textId="77777777" w:rsidR="00FC5FA9" w:rsidRDefault="00FC5FA9" w:rsidP="00DB662E">
            <w:pPr>
              <w:autoSpaceDE w:val="0"/>
              <w:autoSpaceDN w:val="0"/>
              <w:adjustRightInd w:val="0"/>
              <w:rPr>
                <w:rFonts w:ascii="Arial" w:hAnsi="Arial" w:cs="Arial"/>
              </w:rPr>
            </w:pPr>
            <w:r w:rsidRPr="00DD592A">
              <w:rPr>
                <w:rFonts w:ascii="Arial" w:hAnsi="Arial" w:cs="Arial"/>
              </w:rPr>
              <w:t>A Strategic Flood Risk Assessment (SFRA) looks at flood risk at a strategic level on a local planning authority scale. The National Planning Policy Framework (NPPF) requires local planning authorities to appraise the risk of flooding in their areas by undertaking an SFRA.</w:t>
            </w:r>
          </w:p>
          <w:p w14:paraId="39CEDF98" w14:textId="77777777" w:rsidR="00FC5FA9" w:rsidRDefault="00FC5FA9" w:rsidP="00DB662E">
            <w:pPr>
              <w:autoSpaceDE w:val="0"/>
              <w:autoSpaceDN w:val="0"/>
              <w:adjustRightInd w:val="0"/>
              <w:rPr>
                <w:rFonts w:ascii="Arial" w:hAnsi="Arial" w:cs="Arial"/>
              </w:rPr>
            </w:pPr>
          </w:p>
          <w:p w14:paraId="5064936C" w14:textId="77777777" w:rsidR="00FC5FA9" w:rsidRDefault="00FC5FA9" w:rsidP="00DB662E">
            <w:pPr>
              <w:autoSpaceDE w:val="0"/>
              <w:autoSpaceDN w:val="0"/>
              <w:adjustRightInd w:val="0"/>
              <w:rPr>
                <w:rFonts w:ascii="Arial" w:hAnsi="Arial" w:cs="Arial"/>
              </w:rPr>
            </w:pPr>
            <w:r w:rsidRPr="00E575D1">
              <w:rPr>
                <w:rFonts w:ascii="Arial" w:hAnsi="Arial" w:cs="Arial"/>
              </w:rPr>
              <w:t xml:space="preserve">The Strategic Flood Risk Assessment (SFRA) Level 1 2018 document was created </w:t>
            </w:r>
            <w:r w:rsidRPr="00F0605E">
              <w:rPr>
                <w:rFonts w:ascii="Arial" w:hAnsi="Arial" w:cs="Arial"/>
              </w:rPr>
              <w:t xml:space="preserve">with the purpose of supporting the production of the Council’s Local Plan Review. This will provide an understanding of the risk from all types of flooding across Shropshire, and to present clear and robust evidence. It will also provide useful information to inform future Infrastructure Planning and Neighbourhood Plans. </w:t>
            </w:r>
          </w:p>
          <w:p w14:paraId="3D7881D5" w14:textId="77777777" w:rsidR="00FC5FA9" w:rsidRDefault="00FC5FA9" w:rsidP="00DB662E">
            <w:pPr>
              <w:autoSpaceDE w:val="0"/>
              <w:autoSpaceDN w:val="0"/>
              <w:adjustRightInd w:val="0"/>
              <w:rPr>
                <w:rFonts w:ascii="Arial" w:hAnsi="Arial" w:cs="Arial"/>
              </w:rPr>
            </w:pPr>
          </w:p>
          <w:p w14:paraId="53199BEC" w14:textId="77777777" w:rsidR="00FC5FA9" w:rsidRPr="00DD592A" w:rsidRDefault="00920D95" w:rsidP="00DB662E">
            <w:pPr>
              <w:autoSpaceDE w:val="0"/>
              <w:autoSpaceDN w:val="0"/>
              <w:adjustRightInd w:val="0"/>
              <w:rPr>
                <w:rFonts w:ascii="Arial" w:hAnsi="Arial" w:cs="Arial"/>
              </w:rPr>
            </w:pPr>
            <w:hyperlink r:id="rId22" w:history="1">
              <w:r w:rsidR="00FC5FA9" w:rsidRPr="00876445">
                <w:rPr>
                  <w:rStyle w:val="Hyperlink"/>
                  <w:rFonts w:ascii="Arial" w:hAnsi="Arial" w:cs="Arial"/>
                </w:rPr>
                <w:t>Strategic Flood Risk Assessment</w:t>
              </w:r>
            </w:hyperlink>
          </w:p>
        </w:tc>
        <w:tc>
          <w:tcPr>
            <w:tcW w:w="6222" w:type="dxa"/>
          </w:tcPr>
          <w:p w14:paraId="187F9AE2" w14:textId="77777777" w:rsidR="00FC5FA9" w:rsidRDefault="00FC5FA9" w:rsidP="00DB662E">
            <w:pPr>
              <w:autoSpaceDE w:val="0"/>
              <w:autoSpaceDN w:val="0"/>
              <w:adjustRightInd w:val="0"/>
              <w:rPr>
                <w:rFonts w:ascii="Arial" w:hAnsi="Arial" w:cs="Arial"/>
              </w:rPr>
            </w:pPr>
            <w:r w:rsidRPr="00F0605E">
              <w:rPr>
                <w:rFonts w:ascii="Arial" w:hAnsi="Arial" w:cs="Arial"/>
              </w:rPr>
              <w:lastRenderedPageBreak/>
              <w:t>Canals do not generally pose a direct flood risk as they are a regulated waterbody.</w:t>
            </w:r>
            <w:r>
              <w:rPr>
                <w:rFonts w:ascii="Arial" w:hAnsi="Arial" w:cs="Arial"/>
              </w:rPr>
              <w:t xml:space="preserve"> </w:t>
            </w:r>
            <w:r w:rsidRPr="00F0605E">
              <w:rPr>
                <w:rFonts w:ascii="Arial" w:hAnsi="Arial" w:cs="Arial"/>
              </w:rPr>
              <w:t>There are three canals in Shropshire including Shropshire Union Canal.</w:t>
            </w:r>
          </w:p>
          <w:p w14:paraId="72658406" w14:textId="77777777" w:rsidR="00FC5FA9" w:rsidRPr="00876445" w:rsidRDefault="00FC5FA9" w:rsidP="00DB662E">
            <w:pPr>
              <w:autoSpaceDE w:val="0"/>
              <w:autoSpaceDN w:val="0"/>
              <w:adjustRightInd w:val="0"/>
              <w:rPr>
                <w:rFonts w:ascii="Arial" w:hAnsi="Arial" w:cs="Arial"/>
              </w:rPr>
            </w:pPr>
          </w:p>
          <w:p w14:paraId="3B86D5A9" w14:textId="77777777" w:rsidR="00FC5FA9" w:rsidRPr="004F2C87" w:rsidRDefault="00FC5FA9" w:rsidP="00DB662E">
            <w:pPr>
              <w:autoSpaceDE w:val="0"/>
              <w:autoSpaceDN w:val="0"/>
              <w:adjustRightInd w:val="0"/>
              <w:rPr>
                <w:rFonts w:ascii="Arial" w:hAnsi="Arial" w:cs="Arial"/>
              </w:rPr>
            </w:pPr>
            <w:r w:rsidRPr="004F2C87">
              <w:rPr>
                <w:rFonts w:ascii="Arial" w:hAnsi="Arial" w:cs="Arial"/>
              </w:rPr>
              <w:t xml:space="preserve">The Shropshire Union Canal enters Shropshire in the north-east of the County at Knighton. It travels north-west through Market Drayton and out of the northern boundary of Shropshire just north of Adderley. The Shropshire Union canal crosses the River Tern near Market Drayton. There has been one overtopping incident on the Shropshire Union Canal in 1839 due to heavy rain. There have been two breaching incidents, in 1971 due to vandalism at Market Drayton storm weir, and the other in 2000 at </w:t>
            </w:r>
            <w:proofErr w:type="spellStart"/>
            <w:r w:rsidRPr="004F2C87">
              <w:rPr>
                <w:rFonts w:ascii="Arial" w:hAnsi="Arial" w:cs="Arial"/>
              </w:rPr>
              <w:t>Audlem</w:t>
            </w:r>
            <w:proofErr w:type="spellEnd"/>
            <w:r w:rsidRPr="004F2C87">
              <w:rPr>
                <w:rFonts w:ascii="Arial" w:hAnsi="Arial" w:cs="Arial"/>
              </w:rPr>
              <w:t xml:space="preserve">/ Hawkes Moor due to culvert failure. </w:t>
            </w:r>
          </w:p>
          <w:p w14:paraId="3EBF9B6C" w14:textId="77777777" w:rsidR="00FC5FA9" w:rsidRPr="004F2C87" w:rsidRDefault="00FC5FA9" w:rsidP="00DB662E">
            <w:pPr>
              <w:autoSpaceDE w:val="0"/>
              <w:autoSpaceDN w:val="0"/>
              <w:adjustRightInd w:val="0"/>
              <w:rPr>
                <w:rFonts w:ascii="Arial" w:hAnsi="Arial" w:cs="Arial"/>
              </w:rPr>
            </w:pPr>
          </w:p>
          <w:p w14:paraId="57BA4EB5" w14:textId="77777777" w:rsidR="00FC5FA9" w:rsidRPr="00F0605E" w:rsidRDefault="00FC5FA9" w:rsidP="00DB662E">
            <w:pPr>
              <w:rPr>
                <w:rFonts w:ascii="Arial" w:hAnsi="Arial" w:cs="Arial"/>
              </w:rPr>
            </w:pPr>
            <w:r>
              <w:rPr>
                <w:rFonts w:ascii="Arial" w:hAnsi="Arial" w:cs="Arial"/>
              </w:rPr>
              <w:lastRenderedPageBreak/>
              <w:t>In terms of flood zones, The Three P</w:t>
            </w:r>
            <w:r w:rsidRPr="007B2D9F">
              <w:rPr>
                <w:rFonts w:ascii="Arial" w:hAnsi="Arial" w:cs="Arial"/>
              </w:rPr>
              <w:t>arish</w:t>
            </w:r>
            <w:r>
              <w:rPr>
                <w:rFonts w:ascii="Arial" w:hAnsi="Arial" w:cs="Arial"/>
              </w:rPr>
              <w:t>es neighbourhood area</w:t>
            </w:r>
            <w:r w:rsidRPr="007B2D9F">
              <w:rPr>
                <w:rFonts w:ascii="Arial" w:hAnsi="Arial" w:cs="Arial"/>
              </w:rPr>
              <w:t xml:space="preserve"> is predominantly located outside of any flood risk zones. The River</w:t>
            </w:r>
            <w:r>
              <w:rPr>
                <w:rFonts w:ascii="Arial" w:hAnsi="Arial" w:cs="Arial"/>
              </w:rPr>
              <w:t xml:space="preserve">s </w:t>
            </w:r>
            <w:proofErr w:type="spellStart"/>
            <w:r>
              <w:rPr>
                <w:rFonts w:ascii="Arial" w:hAnsi="Arial" w:cs="Arial"/>
              </w:rPr>
              <w:t>Ducklow</w:t>
            </w:r>
            <w:proofErr w:type="spellEnd"/>
            <w:r>
              <w:rPr>
                <w:rFonts w:ascii="Arial" w:hAnsi="Arial" w:cs="Arial"/>
              </w:rPr>
              <w:t xml:space="preserve"> and Tern cross through the area and their river lengths are in </w:t>
            </w:r>
            <w:r w:rsidRPr="007B2D9F">
              <w:rPr>
                <w:rFonts w:ascii="Arial" w:hAnsi="Arial" w:cs="Arial"/>
              </w:rPr>
              <w:t>flood zone 3, meaning that land has a high probability of flooding.</w:t>
            </w:r>
          </w:p>
        </w:tc>
      </w:tr>
      <w:tr w:rsidR="00FC5FA9" w:rsidRPr="00F0605E" w14:paraId="7CF7A0C9" w14:textId="77777777" w:rsidTr="00DB662E">
        <w:tc>
          <w:tcPr>
            <w:tcW w:w="2376" w:type="dxa"/>
          </w:tcPr>
          <w:p w14:paraId="06F50676" w14:textId="77777777" w:rsidR="00FC5FA9" w:rsidRPr="00DD592A" w:rsidRDefault="00FC5FA9" w:rsidP="00DB662E">
            <w:pPr>
              <w:rPr>
                <w:rStyle w:val="Hyperlink"/>
                <w:rFonts w:ascii="Arial" w:hAnsi="Arial" w:cs="Arial"/>
                <w:color w:val="auto"/>
                <w:u w:val="none"/>
              </w:rPr>
            </w:pPr>
            <w:r w:rsidRPr="00DD592A">
              <w:rPr>
                <w:rFonts w:ascii="Arial" w:hAnsi="Arial" w:cs="Arial"/>
              </w:rPr>
              <w:lastRenderedPageBreak/>
              <w:t xml:space="preserve">Water Cycle Study 2014 </w:t>
            </w:r>
          </w:p>
        </w:tc>
        <w:tc>
          <w:tcPr>
            <w:tcW w:w="5557" w:type="dxa"/>
          </w:tcPr>
          <w:p w14:paraId="0105A2A1" w14:textId="77777777" w:rsidR="00FC5FA9" w:rsidRDefault="00FC5FA9" w:rsidP="00DB662E">
            <w:pPr>
              <w:autoSpaceDE w:val="0"/>
              <w:autoSpaceDN w:val="0"/>
              <w:adjustRightInd w:val="0"/>
              <w:rPr>
                <w:rFonts w:ascii="Arial" w:hAnsi="Arial" w:cs="Arial"/>
              </w:rPr>
            </w:pPr>
            <w:r w:rsidRPr="007B2D9F">
              <w:rPr>
                <w:rFonts w:ascii="Arial" w:hAnsi="Arial" w:cs="Arial"/>
              </w:rPr>
              <w:t xml:space="preserve">Shropshire Council has commenced work on a Water Cycle Study to inform the Local Plan Review. </w:t>
            </w:r>
            <w:r w:rsidRPr="00DD592A">
              <w:rPr>
                <w:rFonts w:ascii="Arial" w:hAnsi="Arial" w:cs="Arial"/>
              </w:rPr>
              <w:t>The Shropshire Water Cycle Study was commissioned to assess the impact of future development on the water environment and water infrastructure. It identifies infrastructure and environmental capacity constraints in key centres throughout Shropshire, in relation to suggested levels of housing and employment development.</w:t>
            </w:r>
          </w:p>
          <w:p w14:paraId="503CB216" w14:textId="77777777" w:rsidR="00FC5FA9" w:rsidRPr="00DD592A" w:rsidRDefault="00FC5FA9" w:rsidP="00DB662E">
            <w:pPr>
              <w:autoSpaceDE w:val="0"/>
              <w:autoSpaceDN w:val="0"/>
              <w:adjustRightInd w:val="0"/>
              <w:rPr>
                <w:rFonts w:ascii="Arial" w:hAnsi="Arial" w:cs="Arial"/>
              </w:rPr>
            </w:pPr>
          </w:p>
          <w:p w14:paraId="4388C74A" w14:textId="77777777" w:rsidR="00FC5FA9" w:rsidRPr="00876445" w:rsidRDefault="00FC5FA9" w:rsidP="00DB662E">
            <w:pPr>
              <w:autoSpaceDE w:val="0"/>
              <w:autoSpaceDN w:val="0"/>
              <w:adjustRightInd w:val="0"/>
              <w:rPr>
                <w:rFonts w:ascii="Arial" w:eastAsia="Times New Roman" w:hAnsi="Arial" w:cs="Arial"/>
              </w:rPr>
            </w:pPr>
            <w:r w:rsidRPr="00DD592A">
              <w:rPr>
                <w:rFonts w:ascii="Arial" w:hAnsi="Arial" w:cs="Arial"/>
              </w:rPr>
              <w:t>The study includes identification of the sources of flooding and provides recommendations for the most suitable locations for development with regard to the level of risk (i.e. north, south, east, or west of each settlement). It also identifies any actions that need to be taken to support development, particularly in relation to infrastructure upgrades.</w:t>
            </w:r>
          </w:p>
        </w:tc>
        <w:tc>
          <w:tcPr>
            <w:tcW w:w="6222" w:type="dxa"/>
          </w:tcPr>
          <w:p w14:paraId="71524A41" w14:textId="722FD6BC" w:rsidR="00FC5FA9" w:rsidRPr="004F2C87" w:rsidRDefault="00FC5FA9" w:rsidP="00DB662E">
            <w:pPr>
              <w:autoSpaceDE w:val="0"/>
              <w:autoSpaceDN w:val="0"/>
              <w:adjustRightInd w:val="0"/>
              <w:rPr>
                <w:rFonts w:ascii="Arial" w:hAnsi="Arial" w:cs="Arial"/>
              </w:rPr>
            </w:pPr>
            <w:r>
              <w:rPr>
                <w:rFonts w:ascii="Arial" w:hAnsi="Arial" w:cs="Arial"/>
              </w:rPr>
              <w:t xml:space="preserve">There is </w:t>
            </w:r>
            <w:r w:rsidR="00C43F51">
              <w:rPr>
                <w:rFonts w:ascii="Arial" w:hAnsi="Arial" w:cs="Arial"/>
              </w:rPr>
              <w:t xml:space="preserve">a </w:t>
            </w:r>
            <w:r>
              <w:rPr>
                <w:rFonts w:ascii="Arial" w:hAnsi="Arial" w:cs="Arial"/>
              </w:rPr>
              <w:t>need to assess any outcomes and recommendations of the water cycle study and see how they can feed in the neighbourhood plan process especially</w:t>
            </w:r>
            <w:r w:rsidRPr="007B2D9F">
              <w:rPr>
                <w:rFonts w:ascii="Arial" w:hAnsi="Arial" w:cs="Arial"/>
              </w:rPr>
              <w:t xml:space="preserve"> the effect development will have on water supply, wastewater collection and wastewater treatment.</w:t>
            </w:r>
          </w:p>
        </w:tc>
      </w:tr>
      <w:tr w:rsidR="00FC5FA9" w:rsidRPr="00F0605E" w14:paraId="6490E43C" w14:textId="77777777" w:rsidTr="00DB662E">
        <w:tc>
          <w:tcPr>
            <w:tcW w:w="2376" w:type="dxa"/>
          </w:tcPr>
          <w:p w14:paraId="42E044EB" w14:textId="77777777" w:rsidR="00FC5FA9" w:rsidRPr="00DD592A" w:rsidRDefault="00FC5FA9" w:rsidP="00DB662E">
            <w:pPr>
              <w:rPr>
                <w:rFonts w:ascii="Arial" w:hAnsi="Arial" w:cs="Arial"/>
              </w:rPr>
            </w:pPr>
            <w:r w:rsidRPr="00DD592A">
              <w:rPr>
                <w:rStyle w:val="Hyperlink"/>
                <w:rFonts w:ascii="Arial" w:hAnsi="Arial" w:cs="Arial"/>
                <w:u w:val="none"/>
              </w:rPr>
              <w:t>Landscape and Visual Sensitivity Study</w:t>
            </w:r>
          </w:p>
        </w:tc>
        <w:tc>
          <w:tcPr>
            <w:tcW w:w="5557" w:type="dxa"/>
          </w:tcPr>
          <w:p w14:paraId="30C0B5A0" w14:textId="77777777" w:rsidR="00FC5FA9" w:rsidRDefault="00FC5FA9" w:rsidP="00DB662E">
            <w:pPr>
              <w:autoSpaceDE w:val="0"/>
              <w:autoSpaceDN w:val="0"/>
              <w:adjustRightInd w:val="0"/>
              <w:rPr>
                <w:rFonts w:ascii="Arial" w:hAnsi="Arial" w:cs="Arial"/>
              </w:rPr>
            </w:pPr>
            <w:r w:rsidRPr="00DD592A">
              <w:rPr>
                <w:rFonts w:ascii="Arial" w:hAnsi="Arial" w:cs="Arial"/>
              </w:rPr>
              <w:t>This study assesses the landscape around all the settlements identified for growth in the Local Plan Review. It looks at landscape character and visual amenity separately and identifies how sensitive each is to change caused by housing and employment development.</w:t>
            </w:r>
          </w:p>
          <w:p w14:paraId="6C049530" w14:textId="77777777" w:rsidR="00FC5FA9" w:rsidRDefault="00FC5FA9" w:rsidP="00DB662E">
            <w:pPr>
              <w:autoSpaceDE w:val="0"/>
              <w:autoSpaceDN w:val="0"/>
              <w:adjustRightInd w:val="0"/>
              <w:rPr>
                <w:rFonts w:ascii="Arial" w:hAnsi="Arial" w:cs="Arial"/>
              </w:rPr>
            </w:pPr>
          </w:p>
          <w:p w14:paraId="06DC3905" w14:textId="77777777" w:rsidR="00FC5FA9" w:rsidRPr="00DD592A" w:rsidRDefault="00920D95" w:rsidP="00DB662E">
            <w:pPr>
              <w:autoSpaceDE w:val="0"/>
              <w:autoSpaceDN w:val="0"/>
              <w:adjustRightInd w:val="0"/>
              <w:rPr>
                <w:rFonts w:ascii="Arial" w:hAnsi="Arial" w:cs="Arial"/>
              </w:rPr>
            </w:pPr>
            <w:hyperlink r:id="rId23" w:history="1">
              <w:r w:rsidR="00FC5FA9" w:rsidRPr="00DD592A">
                <w:rPr>
                  <w:rStyle w:val="Hyperlink"/>
                  <w:rFonts w:ascii="Arial" w:hAnsi="Arial" w:cs="Arial"/>
                </w:rPr>
                <w:t>Landscape and Visual Sensitivity Study</w:t>
              </w:r>
            </w:hyperlink>
          </w:p>
          <w:p w14:paraId="49841B8E" w14:textId="77777777" w:rsidR="00FC5FA9" w:rsidRPr="00F0605E" w:rsidRDefault="00FC5FA9" w:rsidP="00DB662E">
            <w:pPr>
              <w:autoSpaceDE w:val="0"/>
              <w:autoSpaceDN w:val="0"/>
              <w:adjustRightInd w:val="0"/>
              <w:rPr>
                <w:rFonts w:ascii="Arial" w:hAnsi="Arial" w:cs="Arial"/>
                <w:color w:val="58595B"/>
              </w:rPr>
            </w:pPr>
          </w:p>
        </w:tc>
        <w:tc>
          <w:tcPr>
            <w:tcW w:w="6222" w:type="dxa"/>
          </w:tcPr>
          <w:p w14:paraId="6C21ECE7" w14:textId="77777777" w:rsidR="00FC5FA9" w:rsidRPr="005D71A0" w:rsidRDefault="00FC5FA9" w:rsidP="00DB662E">
            <w:pPr>
              <w:autoSpaceDE w:val="0"/>
              <w:autoSpaceDN w:val="0"/>
              <w:adjustRightInd w:val="0"/>
              <w:rPr>
                <w:rFonts w:ascii="Arial" w:hAnsi="Arial" w:cs="Arial"/>
              </w:rPr>
            </w:pPr>
            <w:r w:rsidRPr="005D71A0">
              <w:rPr>
                <w:rFonts w:ascii="Arial" w:hAnsi="Arial" w:cs="Arial"/>
              </w:rPr>
              <w:t xml:space="preserve">The list of 66 settlements to be assessed was provided by Shropshire Council. This includes the ‘Strategic Centre’ of Shrewsbury which is the top tier of the settlement hierarchy in the Local Plan, five ‘Principal Centres’ and the 11 ‘Key Centres’ as well as the 40 smaller settlements which are identified as ‘Potential Community hubs’ in the Local Plan and four ‘Proposed Strategic Sites’. </w:t>
            </w:r>
          </w:p>
          <w:p w14:paraId="6C8A3D58" w14:textId="77777777" w:rsidR="00FC5FA9" w:rsidRPr="005D71A0" w:rsidRDefault="00FC5FA9" w:rsidP="00DB662E">
            <w:pPr>
              <w:autoSpaceDE w:val="0"/>
              <w:autoSpaceDN w:val="0"/>
              <w:adjustRightInd w:val="0"/>
              <w:rPr>
                <w:rFonts w:ascii="Arial" w:hAnsi="Arial" w:cs="Arial"/>
              </w:rPr>
            </w:pPr>
          </w:p>
          <w:p w14:paraId="0E605AAC" w14:textId="77777777" w:rsidR="00FC5FA9" w:rsidRPr="005D71A0" w:rsidRDefault="00FC5FA9" w:rsidP="00DB662E">
            <w:pPr>
              <w:autoSpaceDE w:val="0"/>
              <w:autoSpaceDN w:val="0"/>
              <w:adjustRightInd w:val="0"/>
              <w:rPr>
                <w:rFonts w:ascii="Arial" w:hAnsi="Arial" w:cs="Arial"/>
              </w:rPr>
            </w:pPr>
            <w:r w:rsidRPr="005D71A0">
              <w:rPr>
                <w:rFonts w:ascii="Arial" w:hAnsi="Arial" w:cs="Arial"/>
              </w:rPr>
              <w:t xml:space="preserve">The list does not include the whole of the Three Parish Plan NP area but areas just outside to the northern boundary of </w:t>
            </w:r>
            <w:r w:rsidRPr="005D71A0">
              <w:rPr>
                <w:rFonts w:ascii="Arial" w:hAnsi="Arial" w:cs="Arial"/>
              </w:rPr>
              <w:lastRenderedPageBreak/>
              <w:t xml:space="preserve">Market Drayton. The assessments include the settlements of Longford, Brownhills and </w:t>
            </w:r>
            <w:proofErr w:type="spellStart"/>
            <w:r w:rsidRPr="005D71A0">
              <w:rPr>
                <w:rFonts w:ascii="Arial" w:hAnsi="Arial" w:cs="Arial"/>
              </w:rPr>
              <w:t>Longslow</w:t>
            </w:r>
            <w:proofErr w:type="spellEnd"/>
            <w:r w:rsidRPr="005D71A0">
              <w:rPr>
                <w:rFonts w:ascii="Arial" w:hAnsi="Arial" w:cs="Arial"/>
              </w:rPr>
              <w:t>.</w:t>
            </w:r>
          </w:p>
          <w:p w14:paraId="21833C26" w14:textId="77777777" w:rsidR="00FC5FA9" w:rsidRDefault="00FC5FA9" w:rsidP="00DB662E">
            <w:pPr>
              <w:autoSpaceDE w:val="0"/>
              <w:autoSpaceDN w:val="0"/>
              <w:adjustRightInd w:val="0"/>
              <w:rPr>
                <w:rFonts w:ascii="Arial" w:hAnsi="Arial" w:cs="Arial"/>
              </w:rPr>
            </w:pPr>
          </w:p>
          <w:p w14:paraId="42A7321B" w14:textId="6F942D48" w:rsidR="00FC5FA9" w:rsidRDefault="00FC5FA9" w:rsidP="00DB662E">
            <w:pPr>
              <w:autoSpaceDE w:val="0"/>
              <w:autoSpaceDN w:val="0"/>
              <w:adjustRightInd w:val="0"/>
              <w:rPr>
                <w:rFonts w:ascii="Arial" w:hAnsi="Arial" w:cs="Arial"/>
              </w:rPr>
            </w:pPr>
            <w:r w:rsidRPr="005D71A0">
              <w:rPr>
                <w:rFonts w:ascii="Arial" w:hAnsi="Arial" w:cs="Arial"/>
              </w:rPr>
              <w:t xml:space="preserve">The landscape is gently rolling and is dominated by pastoral agriculture and </w:t>
            </w:r>
            <w:r w:rsidR="0036679C" w:rsidRPr="005D71A0">
              <w:rPr>
                <w:rFonts w:ascii="Arial" w:hAnsi="Arial" w:cs="Arial"/>
              </w:rPr>
              <w:t>hors</w:t>
            </w:r>
            <w:r w:rsidR="0036679C">
              <w:rPr>
                <w:rFonts w:ascii="Arial" w:hAnsi="Arial" w:cs="Arial"/>
              </w:rPr>
              <w:t>e</w:t>
            </w:r>
            <w:r w:rsidR="0036679C" w:rsidRPr="005D71A0">
              <w:rPr>
                <w:rFonts w:ascii="Arial" w:hAnsi="Arial" w:cs="Arial"/>
              </w:rPr>
              <w:t xml:space="preserve"> culture</w:t>
            </w:r>
            <w:r w:rsidRPr="005D71A0">
              <w:rPr>
                <w:rFonts w:ascii="Arial" w:hAnsi="Arial" w:cs="Arial"/>
              </w:rPr>
              <w:t xml:space="preserve"> with hedgerow trees and scattered water features.</w:t>
            </w:r>
            <w:r>
              <w:rPr>
                <w:rFonts w:ascii="Arial" w:hAnsi="Arial" w:cs="Arial"/>
              </w:rPr>
              <w:t xml:space="preserve"> </w:t>
            </w:r>
            <w:r w:rsidRPr="005D71A0">
              <w:rPr>
                <w:rFonts w:ascii="Arial" w:hAnsi="Arial" w:cs="Arial"/>
              </w:rPr>
              <w:t>It encourages to retain and respect the setting of the canal which forms a strong visual feature.</w:t>
            </w:r>
          </w:p>
          <w:p w14:paraId="233A0768" w14:textId="77777777" w:rsidR="00FC5FA9" w:rsidRPr="005D71A0" w:rsidRDefault="00FC5FA9" w:rsidP="00DB662E">
            <w:pPr>
              <w:autoSpaceDE w:val="0"/>
              <w:autoSpaceDN w:val="0"/>
              <w:adjustRightInd w:val="0"/>
              <w:rPr>
                <w:rFonts w:ascii="Arial" w:hAnsi="Arial" w:cs="Arial"/>
              </w:rPr>
            </w:pPr>
          </w:p>
          <w:p w14:paraId="043AF335" w14:textId="0B8831FD" w:rsidR="00FC5FA9" w:rsidRPr="005D71A0" w:rsidRDefault="00FC5FA9">
            <w:pPr>
              <w:autoSpaceDE w:val="0"/>
              <w:autoSpaceDN w:val="0"/>
              <w:adjustRightInd w:val="0"/>
              <w:rPr>
                <w:rFonts w:ascii="Arial" w:hAnsi="Arial" w:cs="Arial"/>
              </w:rPr>
            </w:pPr>
            <w:r w:rsidRPr="005D71A0">
              <w:rPr>
                <w:rFonts w:ascii="Arial" w:hAnsi="Arial" w:cs="Arial"/>
              </w:rPr>
              <w:t>In term of landscape sensitivity, this is an intensively farmed landscape of weakened character with sparse natural</w:t>
            </w:r>
            <w:r>
              <w:rPr>
                <w:rFonts w:ascii="Arial" w:hAnsi="Arial" w:cs="Arial"/>
              </w:rPr>
              <w:t xml:space="preserve"> </w:t>
            </w:r>
            <w:r w:rsidRPr="005D71A0">
              <w:rPr>
                <w:rFonts w:ascii="Arial" w:hAnsi="Arial" w:cs="Arial"/>
              </w:rPr>
              <w:t>features and poor connectivity. The potential to accommodate new development and</w:t>
            </w:r>
            <w:r>
              <w:rPr>
                <w:rFonts w:ascii="Arial" w:hAnsi="Arial" w:cs="Arial"/>
              </w:rPr>
              <w:t xml:space="preserve"> </w:t>
            </w:r>
            <w:r w:rsidRPr="005D71A0">
              <w:rPr>
                <w:rFonts w:ascii="Arial" w:hAnsi="Arial" w:cs="Arial"/>
              </w:rPr>
              <w:t>mitigation combined with the distribution of sensitive receptors means the overall sensitivity of the landscape to change arising from new housing is medium-low and to</w:t>
            </w:r>
            <w:r>
              <w:rPr>
                <w:rFonts w:ascii="Arial" w:hAnsi="Arial" w:cs="Arial"/>
              </w:rPr>
              <w:t xml:space="preserve"> </w:t>
            </w:r>
            <w:r w:rsidRPr="005D71A0">
              <w:rPr>
                <w:rFonts w:ascii="Arial" w:hAnsi="Arial" w:cs="Arial"/>
              </w:rPr>
              <w:t>employment is medium.</w:t>
            </w:r>
          </w:p>
        </w:tc>
      </w:tr>
    </w:tbl>
    <w:p w14:paraId="2590C38A" w14:textId="77777777" w:rsidR="00FC5FA9" w:rsidRDefault="00FC5FA9">
      <w:pPr>
        <w:rPr>
          <w:rFonts w:ascii="Arial" w:hAnsi="Arial" w:cs="Arial"/>
          <w:b/>
        </w:rPr>
      </w:pP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557"/>
        <w:gridCol w:w="6222"/>
      </w:tblGrid>
      <w:tr w:rsidR="00FC5FA9" w:rsidRPr="00F0605E" w14:paraId="4A7D99FA" w14:textId="77777777" w:rsidTr="00DB662E">
        <w:tc>
          <w:tcPr>
            <w:tcW w:w="14155" w:type="dxa"/>
            <w:gridSpan w:val="3"/>
          </w:tcPr>
          <w:p w14:paraId="3DAA54A2" w14:textId="77777777" w:rsidR="00FC5FA9" w:rsidRPr="00F0605E" w:rsidRDefault="00FC5FA9" w:rsidP="00DB662E">
            <w:pPr>
              <w:rPr>
                <w:rFonts w:ascii="Arial" w:hAnsi="Arial" w:cs="Arial"/>
                <w:b/>
                <w:i/>
              </w:rPr>
            </w:pPr>
            <w:r w:rsidRPr="00F0605E">
              <w:rPr>
                <w:rFonts w:ascii="Arial" w:hAnsi="Arial" w:cs="Arial"/>
                <w:b/>
                <w:i/>
              </w:rPr>
              <w:t>THEME: Built environment and Heritage</w:t>
            </w:r>
          </w:p>
        </w:tc>
      </w:tr>
      <w:tr w:rsidR="00FC5FA9" w:rsidRPr="00F0605E" w14:paraId="50F2AC6F" w14:textId="77777777" w:rsidTr="00DB662E">
        <w:tc>
          <w:tcPr>
            <w:tcW w:w="2376" w:type="dxa"/>
          </w:tcPr>
          <w:p w14:paraId="4F88DE77" w14:textId="77777777" w:rsidR="00FC5FA9" w:rsidRPr="00F0605E" w:rsidRDefault="00FC5FA9" w:rsidP="00DB662E">
            <w:pPr>
              <w:rPr>
                <w:rFonts w:ascii="Arial" w:hAnsi="Arial" w:cs="Arial"/>
                <w:b/>
              </w:rPr>
            </w:pPr>
            <w:r w:rsidRPr="00F0605E">
              <w:rPr>
                <w:rFonts w:ascii="Arial" w:hAnsi="Arial" w:cs="Arial"/>
                <w:b/>
              </w:rPr>
              <w:t>Evidence Document</w:t>
            </w:r>
          </w:p>
        </w:tc>
        <w:tc>
          <w:tcPr>
            <w:tcW w:w="5557" w:type="dxa"/>
          </w:tcPr>
          <w:p w14:paraId="50CB627B" w14:textId="77777777" w:rsidR="00FC5FA9" w:rsidRPr="00F0605E" w:rsidRDefault="00FC5FA9" w:rsidP="00DB662E">
            <w:pPr>
              <w:rPr>
                <w:rFonts w:ascii="Arial" w:hAnsi="Arial" w:cs="Arial"/>
                <w:b/>
              </w:rPr>
            </w:pPr>
            <w:r w:rsidRPr="00F0605E">
              <w:rPr>
                <w:rFonts w:ascii="Arial" w:hAnsi="Arial" w:cs="Arial"/>
                <w:b/>
              </w:rPr>
              <w:t>Brief summary</w:t>
            </w:r>
          </w:p>
        </w:tc>
        <w:tc>
          <w:tcPr>
            <w:tcW w:w="6222" w:type="dxa"/>
          </w:tcPr>
          <w:p w14:paraId="258DEE10" w14:textId="77777777" w:rsidR="00FC5FA9" w:rsidRPr="00F0605E" w:rsidRDefault="00FC5FA9" w:rsidP="00DB662E">
            <w:pPr>
              <w:rPr>
                <w:rFonts w:ascii="Arial" w:hAnsi="Arial" w:cs="Arial"/>
                <w:b/>
              </w:rPr>
            </w:pPr>
            <w:r w:rsidRPr="00F0605E">
              <w:rPr>
                <w:rFonts w:ascii="Arial" w:hAnsi="Arial" w:cs="Arial"/>
                <w:b/>
              </w:rPr>
              <w:t xml:space="preserve">Comments </w:t>
            </w:r>
          </w:p>
        </w:tc>
      </w:tr>
      <w:tr w:rsidR="00FC5FA9" w:rsidRPr="00F0605E" w14:paraId="57C75DE4" w14:textId="77777777" w:rsidTr="00DB662E">
        <w:tc>
          <w:tcPr>
            <w:tcW w:w="2376" w:type="dxa"/>
          </w:tcPr>
          <w:p w14:paraId="08CE0940" w14:textId="77777777" w:rsidR="00FC5FA9" w:rsidRPr="00F0605E" w:rsidRDefault="00FC5FA9" w:rsidP="00DB662E">
            <w:pPr>
              <w:autoSpaceDE w:val="0"/>
              <w:autoSpaceDN w:val="0"/>
              <w:adjustRightInd w:val="0"/>
              <w:rPr>
                <w:rFonts w:ascii="Arial" w:hAnsi="Arial" w:cs="Arial"/>
              </w:rPr>
            </w:pPr>
            <w:r w:rsidRPr="00A9574A">
              <w:rPr>
                <w:rFonts w:ascii="Arial" w:hAnsi="Arial" w:cs="Arial"/>
              </w:rPr>
              <w:t>Adopted Core Strategy</w:t>
            </w:r>
          </w:p>
        </w:tc>
        <w:tc>
          <w:tcPr>
            <w:tcW w:w="5557" w:type="dxa"/>
          </w:tcPr>
          <w:p w14:paraId="63459771" w14:textId="77777777" w:rsidR="00FC5FA9" w:rsidRPr="00F0605E" w:rsidRDefault="00FC5FA9" w:rsidP="00DB662E">
            <w:pPr>
              <w:autoSpaceDE w:val="0"/>
              <w:autoSpaceDN w:val="0"/>
              <w:adjustRightInd w:val="0"/>
              <w:rPr>
                <w:rFonts w:ascii="Arial" w:hAnsi="Arial" w:cs="Arial"/>
              </w:rPr>
            </w:pPr>
            <w:r w:rsidRPr="00F0605E">
              <w:rPr>
                <w:rFonts w:ascii="Arial" w:hAnsi="Arial" w:cs="Arial"/>
              </w:rPr>
              <w:t>The Core Strategy Development Plan Document (DPD) was adopted on 24 February 2011.</w:t>
            </w:r>
          </w:p>
          <w:p w14:paraId="7FCFB6EB" w14:textId="77777777" w:rsidR="00FC5FA9" w:rsidRPr="00F0605E" w:rsidRDefault="00FC5FA9" w:rsidP="00DB662E">
            <w:pPr>
              <w:autoSpaceDE w:val="0"/>
              <w:autoSpaceDN w:val="0"/>
              <w:adjustRightInd w:val="0"/>
              <w:rPr>
                <w:rFonts w:ascii="Arial" w:hAnsi="Arial" w:cs="Arial"/>
              </w:rPr>
            </w:pPr>
            <w:r w:rsidRPr="00F0605E">
              <w:rPr>
                <w:rFonts w:ascii="Arial" w:hAnsi="Arial" w:cs="Arial"/>
              </w:rPr>
              <w:t>The strategy sets out the strategic planning policy for Shropshire, including a 'spatial' vision and objectives. It also sets out a development strategy identifying the level of development expected to take place in Shropshire up until 2026.</w:t>
            </w:r>
          </w:p>
          <w:p w14:paraId="5EA952A6" w14:textId="77777777" w:rsidR="00FC5FA9" w:rsidRPr="00F0605E" w:rsidRDefault="00FC5FA9" w:rsidP="00DB662E">
            <w:pPr>
              <w:autoSpaceDE w:val="0"/>
              <w:autoSpaceDN w:val="0"/>
              <w:adjustRightInd w:val="0"/>
              <w:rPr>
                <w:rFonts w:ascii="Arial" w:hAnsi="Arial" w:cs="Arial"/>
              </w:rPr>
            </w:pPr>
          </w:p>
          <w:p w14:paraId="20D49F1F" w14:textId="77777777" w:rsidR="00FC5FA9" w:rsidRPr="00F0605E" w:rsidRDefault="00FC5FA9" w:rsidP="00DB662E">
            <w:pPr>
              <w:autoSpaceDE w:val="0"/>
              <w:autoSpaceDN w:val="0"/>
              <w:adjustRightInd w:val="0"/>
              <w:rPr>
                <w:rFonts w:ascii="Arial" w:hAnsi="Arial" w:cs="Arial"/>
              </w:rPr>
            </w:pPr>
            <w:r w:rsidRPr="00F0605E">
              <w:rPr>
                <w:rFonts w:ascii="Arial" w:hAnsi="Arial" w:cs="Arial"/>
              </w:rPr>
              <w:t xml:space="preserve">The Core Strategy can be accessed via this web link - </w:t>
            </w:r>
            <w:hyperlink r:id="rId24" w:history="1">
              <w:r w:rsidRPr="00F0605E">
                <w:rPr>
                  <w:rStyle w:val="Hyperlink"/>
                  <w:rFonts w:ascii="Arial" w:hAnsi="Arial" w:cs="Arial"/>
                </w:rPr>
                <w:t>https://shropshire.gov.uk/media/8534/core-strategy.pdf</w:t>
              </w:r>
            </w:hyperlink>
          </w:p>
          <w:p w14:paraId="17E9228F" w14:textId="77777777" w:rsidR="00FC5FA9" w:rsidRPr="00F0605E" w:rsidRDefault="00FC5FA9" w:rsidP="00DB662E">
            <w:pPr>
              <w:autoSpaceDE w:val="0"/>
              <w:autoSpaceDN w:val="0"/>
              <w:adjustRightInd w:val="0"/>
              <w:rPr>
                <w:rFonts w:ascii="Arial" w:hAnsi="Arial" w:cs="Arial"/>
              </w:rPr>
            </w:pPr>
          </w:p>
        </w:tc>
        <w:tc>
          <w:tcPr>
            <w:tcW w:w="6222" w:type="dxa"/>
          </w:tcPr>
          <w:p w14:paraId="65DF8790" w14:textId="77777777" w:rsidR="00FC5FA9" w:rsidRPr="00706D7A" w:rsidRDefault="00FC5FA9" w:rsidP="00DB662E">
            <w:pPr>
              <w:autoSpaceDE w:val="0"/>
              <w:autoSpaceDN w:val="0"/>
              <w:adjustRightInd w:val="0"/>
              <w:rPr>
                <w:rFonts w:ascii="Arial" w:hAnsi="Arial" w:cs="Arial"/>
              </w:rPr>
            </w:pPr>
            <w:r w:rsidRPr="00706D7A">
              <w:rPr>
                <w:rFonts w:ascii="Arial" w:hAnsi="Arial" w:cs="Arial"/>
              </w:rPr>
              <w:t>The Core Strategy embodies an innovative approach to development in Shropshire and aims to deliver more sustainable places at all levels and in both urban and rural settings.</w:t>
            </w:r>
          </w:p>
          <w:p w14:paraId="4B608151" w14:textId="77777777" w:rsidR="00FC5FA9" w:rsidRPr="00DD592A" w:rsidRDefault="00FC5FA9" w:rsidP="00DB662E">
            <w:pPr>
              <w:autoSpaceDE w:val="0"/>
              <w:autoSpaceDN w:val="0"/>
              <w:adjustRightInd w:val="0"/>
              <w:rPr>
                <w:rFonts w:ascii="Arial" w:hAnsi="Arial" w:cs="Arial"/>
              </w:rPr>
            </w:pPr>
            <w:r w:rsidRPr="00DD592A">
              <w:rPr>
                <w:rFonts w:ascii="Arial" w:hAnsi="Arial" w:cs="Arial"/>
              </w:rPr>
              <w:t>Shropshire possess a rich and important historic environment. The richness of Shropshire’s historic environment is reflected in the number of designated</w:t>
            </w:r>
            <w:r>
              <w:rPr>
                <w:rFonts w:ascii="Arial" w:hAnsi="Arial" w:cs="Arial"/>
              </w:rPr>
              <w:t xml:space="preserve"> </w:t>
            </w:r>
            <w:r w:rsidRPr="00DD592A">
              <w:rPr>
                <w:rFonts w:ascii="Arial" w:hAnsi="Arial" w:cs="Arial"/>
              </w:rPr>
              <w:t>heritage assets.</w:t>
            </w:r>
          </w:p>
          <w:p w14:paraId="504DF0BE" w14:textId="77777777" w:rsidR="00FC5FA9" w:rsidRPr="00DD592A" w:rsidRDefault="00FC5FA9" w:rsidP="00DB662E">
            <w:pPr>
              <w:autoSpaceDE w:val="0"/>
              <w:autoSpaceDN w:val="0"/>
              <w:adjustRightInd w:val="0"/>
              <w:rPr>
                <w:rFonts w:ascii="Arial" w:hAnsi="Arial" w:cs="Arial"/>
              </w:rPr>
            </w:pPr>
          </w:p>
          <w:p w14:paraId="59198D93" w14:textId="02F25AE1" w:rsidR="00FC5FA9" w:rsidRPr="00DD592A" w:rsidRDefault="00FC5FA9" w:rsidP="00DB662E">
            <w:pPr>
              <w:autoSpaceDE w:val="0"/>
              <w:autoSpaceDN w:val="0"/>
              <w:adjustRightInd w:val="0"/>
              <w:rPr>
                <w:rFonts w:ascii="Arial" w:hAnsi="Arial" w:cs="Arial"/>
              </w:rPr>
            </w:pPr>
            <w:r w:rsidRPr="00DD592A">
              <w:rPr>
                <w:rFonts w:ascii="Arial" w:hAnsi="Arial" w:cs="Arial"/>
              </w:rPr>
              <w:t xml:space="preserve">CS17 aims to deliver high quality, sustainable tourism, and cultural and leisure development. It </w:t>
            </w:r>
            <w:r w:rsidR="000328F7">
              <w:rPr>
                <w:rFonts w:ascii="Arial" w:hAnsi="Arial" w:cs="Arial"/>
              </w:rPr>
              <w:t>s</w:t>
            </w:r>
            <w:r w:rsidRPr="00DD592A">
              <w:rPr>
                <w:rFonts w:ascii="Arial" w:hAnsi="Arial" w:cs="Arial"/>
              </w:rPr>
              <w:t xml:space="preserve">upports appropriate regeneration schemes and tourism development proposals </w:t>
            </w:r>
            <w:r w:rsidRPr="00DD592A">
              <w:rPr>
                <w:rFonts w:ascii="Arial" w:hAnsi="Arial" w:cs="Arial"/>
              </w:rPr>
              <w:lastRenderedPageBreak/>
              <w:t>that seek to enhance the economic, social and cultural value of canals including Shropshire Union Canal.</w:t>
            </w:r>
          </w:p>
          <w:p w14:paraId="44593777" w14:textId="77777777" w:rsidR="00FC5FA9" w:rsidRPr="00DD592A" w:rsidRDefault="00FC5FA9" w:rsidP="00DB662E">
            <w:pPr>
              <w:autoSpaceDE w:val="0"/>
              <w:autoSpaceDN w:val="0"/>
              <w:adjustRightInd w:val="0"/>
              <w:rPr>
                <w:rFonts w:ascii="Arial" w:hAnsi="Arial" w:cs="Arial"/>
              </w:rPr>
            </w:pPr>
          </w:p>
          <w:p w14:paraId="2DB19BC2" w14:textId="77777777" w:rsidR="00FC5FA9" w:rsidRDefault="00FC5FA9" w:rsidP="00DB662E">
            <w:pPr>
              <w:autoSpaceDE w:val="0"/>
              <w:autoSpaceDN w:val="0"/>
              <w:adjustRightInd w:val="0"/>
              <w:rPr>
                <w:rFonts w:ascii="Arial" w:hAnsi="Arial" w:cs="Arial"/>
              </w:rPr>
            </w:pPr>
            <w:r w:rsidRPr="00DD592A">
              <w:rPr>
                <w:rFonts w:ascii="Arial" w:hAnsi="Arial" w:cs="Arial"/>
              </w:rPr>
              <w:t xml:space="preserve">It must be noted that the date of adoption predates the introduction of neighbourhood development plans or the National Planning Policy Framework (2012) so some policies </w:t>
            </w:r>
            <w:r w:rsidRPr="0036679C">
              <w:rPr>
                <w:rFonts w:ascii="Arial" w:hAnsi="Arial" w:cs="Arial"/>
                <w:b/>
              </w:rPr>
              <w:t>may not</w:t>
            </w:r>
            <w:r w:rsidRPr="00DD592A">
              <w:rPr>
                <w:rFonts w:ascii="Arial" w:hAnsi="Arial" w:cs="Arial"/>
              </w:rPr>
              <w:t xml:space="preserve"> be consistent with national policy. </w:t>
            </w:r>
          </w:p>
          <w:p w14:paraId="11B13EEA" w14:textId="77777777" w:rsidR="00FC5FA9" w:rsidRPr="00F0605E" w:rsidRDefault="00FC5FA9" w:rsidP="00DB662E">
            <w:pPr>
              <w:autoSpaceDE w:val="0"/>
              <w:autoSpaceDN w:val="0"/>
              <w:adjustRightInd w:val="0"/>
              <w:rPr>
                <w:rFonts w:ascii="Arial" w:hAnsi="Arial" w:cs="Arial"/>
              </w:rPr>
            </w:pPr>
          </w:p>
        </w:tc>
      </w:tr>
      <w:tr w:rsidR="00FC5FA9" w:rsidRPr="00F0605E" w14:paraId="56CC4665" w14:textId="77777777" w:rsidTr="00DB662E">
        <w:tc>
          <w:tcPr>
            <w:tcW w:w="2376" w:type="dxa"/>
          </w:tcPr>
          <w:p w14:paraId="1669C73A" w14:textId="77777777" w:rsidR="00FC5FA9" w:rsidRPr="00F0605E" w:rsidRDefault="00FC5FA9" w:rsidP="00DB662E">
            <w:pPr>
              <w:rPr>
                <w:rStyle w:val="Hyperlink"/>
                <w:rFonts w:ascii="Arial" w:hAnsi="Arial" w:cs="Arial"/>
                <w:u w:val="none"/>
              </w:rPr>
            </w:pPr>
            <w:r w:rsidRPr="00A9574A">
              <w:rPr>
                <w:rStyle w:val="Hyperlink"/>
                <w:rFonts w:ascii="Arial" w:hAnsi="Arial" w:cs="Arial"/>
                <w:u w:val="none"/>
              </w:rPr>
              <w:lastRenderedPageBreak/>
              <w:t>Shropshire Council Site Allocations and Management of Development (</w:t>
            </w:r>
            <w:proofErr w:type="spellStart"/>
            <w:r w:rsidRPr="00A9574A">
              <w:rPr>
                <w:rStyle w:val="Hyperlink"/>
                <w:rFonts w:ascii="Arial" w:hAnsi="Arial" w:cs="Arial"/>
                <w:u w:val="none"/>
              </w:rPr>
              <w:t>SAMDev</w:t>
            </w:r>
            <w:proofErr w:type="spellEnd"/>
            <w:r w:rsidRPr="00A9574A">
              <w:rPr>
                <w:rStyle w:val="Hyperlink"/>
                <w:rFonts w:ascii="Arial" w:hAnsi="Arial" w:cs="Arial"/>
                <w:u w:val="none"/>
              </w:rPr>
              <w:t>) Plan</w:t>
            </w:r>
          </w:p>
          <w:p w14:paraId="730CB5EA" w14:textId="77777777" w:rsidR="00FC5FA9" w:rsidRPr="00F0605E" w:rsidRDefault="00FC5FA9" w:rsidP="00DB662E">
            <w:pPr>
              <w:rPr>
                <w:rFonts w:ascii="Arial" w:hAnsi="Arial" w:cs="Arial"/>
              </w:rPr>
            </w:pPr>
          </w:p>
          <w:p w14:paraId="49ABB48A" w14:textId="77777777" w:rsidR="00FC5FA9" w:rsidRPr="00F0605E" w:rsidRDefault="00FC5FA9" w:rsidP="00DB662E">
            <w:pPr>
              <w:rPr>
                <w:rFonts w:ascii="Arial" w:hAnsi="Arial" w:cs="Arial"/>
              </w:rPr>
            </w:pPr>
            <w:r w:rsidRPr="00F0605E">
              <w:rPr>
                <w:rFonts w:ascii="Arial" w:hAnsi="Arial" w:cs="Arial"/>
              </w:rPr>
              <w:t xml:space="preserve"> </w:t>
            </w:r>
          </w:p>
        </w:tc>
        <w:tc>
          <w:tcPr>
            <w:tcW w:w="5557" w:type="dxa"/>
          </w:tcPr>
          <w:p w14:paraId="5B39E693" w14:textId="77777777" w:rsidR="00FC5FA9" w:rsidRPr="00F0605E" w:rsidRDefault="00FC5FA9" w:rsidP="00DB662E">
            <w:pPr>
              <w:autoSpaceDE w:val="0"/>
              <w:autoSpaceDN w:val="0"/>
              <w:adjustRightInd w:val="0"/>
              <w:rPr>
                <w:rFonts w:ascii="Arial" w:hAnsi="Arial" w:cs="Arial"/>
              </w:rPr>
            </w:pPr>
            <w:r w:rsidRPr="00F0605E">
              <w:rPr>
                <w:rFonts w:ascii="Arial" w:hAnsi="Arial" w:cs="Arial"/>
              </w:rPr>
              <w:t>The Site Allocations and Development Management (</w:t>
            </w:r>
            <w:proofErr w:type="spellStart"/>
            <w:r w:rsidRPr="00F0605E">
              <w:rPr>
                <w:rFonts w:ascii="Arial" w:hAnsi="Arial" w:cs="Arial"/>
              </w:rPr>
              <w:t>SAMDev</w:t>
            </w:r>
            <w:proofErr w:type="spellEnd"/>
            <w:r w:rsidRPr="00F0605E">
              <w:rPr>
                <w:rFonts w:ascii="Arial" w:hAnsi="Arial" w:cs="Arial"/>
              </w:rPr>
              <w:t>) Plan sets out proposals for the use of land and policies to guide future development in order to help to deliver the Vision and Objectives of the Core Strategy for the period up to 2026.</w:t>
            </w:r>
          </w:p>
          <w:p w14:paraId="574F8A70" w14:textId="77777777" w:rsidR="00FC5FA9" w:rsidRPr="00F0605E" w:rsidRDefault="00FC5FA9" w:rsidP="00DB662E">
            <w:pPr>
              <w:autoSpaceDE w:val="0"/>
              <w:autoSpaceDN w:val="0"/>
              <w:adjustRightInd w:val="0"/>
              <w:rPr>
                <w:rFonts w:ascii="Arial" w:hAnsi="Arial" w:cs="Arial"/>
              </w:rPr>
            </w:pPr>
          </w:p>
          <w:p w14:paraId="217EE041" w14:textId="77777777" w:rsidR="00FC5FA9" w:rsidRPr="00F0605E" w:rsidRDefault="00FC5FA9" w:rsidP="00DB662E">
            <w:pPr>
              <w:autoSpaceDE w:val="0"/>
              <w:autoSpaceDN w:val="0"/>
              <w:adjustRightInd w:val="0"/>
              <w:rPr>
                <w:rFonts w:ascii="Arial" w:hAnsi="Arial" w:cs="Arial"/>
              </w:rPr>
            </w:pPr>
            <w:r w:rsidRPr="00F0605E">
              <w:rPr>
                <w:rFonts w:ascii="Arial" w:hAnsi="Arial" w:cs="Arial"/>
              </w:rPr>
              <w:t xml:space="preserve">The </w:t>
            </w:r>
            <w:proofErr w:type="spellStart"/>
            <w:r w:rsidRPr="00F0605E">
              <w:rPr>
                <w:rFonts w:ascii="Arial" w:hAnsi="Arial" w:cs="Arial"/>
              </w:rPr>
              <w:t>SAMDev</w:t>
            </w:r>
            <w:proofErr w:type="spellEnd"/>
            <w:r w:rsidRPr="00F0605E">
              <w:rPr>
                <w:rFonts w:ascii="Arial" w:hAnsi="Arial" w:cs="Arial"/>
              </w:rPr>
              <w:t xml:space="preserve"> Plan also sets out further detailed policies for the management of new development across Shropshire to complement the policies already adopted in the Shropshire Core Strategy, and to provide a greater level of detail on a number of planning issues.</w:t>
            </w:r>
          </w:p>
          <w:p w14:paraId="1B6DD0DE" w14:textId="77777777" w:rsidR="00FC5FA9" w:rsidRPr="00F0605E" w:rsidRDefault="00FC5FA9" w:rsidP="00DB662E">
            <w:pPr>
              <w:autoSpaceDE w:val="0"/>
              <w:autoSpaceDN w:val="0"/>
              <w:adjustRightInd w:val="0"/>
              <w:rPr>
                <w:rFonts w:ascii="Arial" w:hAnsi="Arial" w:cs="Arial"/>
              </w:rPr>
            </w:pPr>
          </w:p>
          <w:p w14:paraId="5EF2916A" w14:textId="77777777" w:rsidR="00FC5FA9" w:rsidRPr="00F0605E" w:rsidRDefault="00FC5FA9" w:rsidP="00DB662E">
            <w:pPr>
              <w:autoSpaceDE w:val="0"/>
              <w:autoSpaceDN w:val="0"/>
              <w:adjustRightInd w:val="0"/>
              <w:rPr>
                <w:rFonts w:ascii="Arial" w:hAnsi="Arial" w:cs="Arial"/>
              </w:rPr>
            </w:pPr>
          </w:p>
          <w:p w14:paraId="1AC17543" w14:textId="77777777" w:rsidR="00FC5FA9" w:rsidRPr="00F0605E" w:rsidRDefault="00920D95" w:rsidP="00DB662E">
            <w:pPr>
              <w:spacing w:after="160" w:line="259" w:lineRule="auto"/>
              <w:rPr>
                <w:rFonts w:ascii="Arial" w:hAnsi="Arial" w:cs="Arial"/>
              </w:rPr>
            </w:pPr>
            <w:hyperlink r:id="rId25" w:history="1">
              <w:r w:rsidR="00FC5FA9" w:rsidRPr="00F0605E">
                <w:rPr>
                  <w:rStyle w:val="Hyperlink"/>
                  <w:rFonts w:ascii="Arial" w:hAnsi="Arial" w:cs="Arial"/>
                </w:rPr>
                <w:t>https://shropshire.gov.uk/media/8503/samdev-adopted-plan.pdf</w:t>
              </w:r>
            </w:hyperlink>
          </w:p>
          <w:p w14:paraId="0ABC5872" w14:textId="77777777" w:rsidR="00FC5FA9" w:rsidRPr="00F0605E" w:rsidRDefault="00FC5FA9" w:rsidP="00DB662E">
            <w:pPr>
              <w:autoSpaceDE w:val="0"/>
              <w:autoSpaceDN w:val="0"/>
              <w:adjustRightInd w:val="0"/>
              <w:rPr>
                <w:rFonts w:ascii="Arial" w:hAnsi="Arial" w:cs="Arial"/>
              </w:rPr>
            </w:pPr>
          </w:p>
        </w:tc>
        <w:tc>
          <w:tcPr>
            <w:tcW w:w="6222" w:type="dxa"/>
          </w:tcPr>
          <w:p w14:paraId="7699BD5D" w14:textId="77777777" w:rsidR="00FC5FA9" w:rsidRPr="00F0605E" w:rsidRDefault="00FC5FA9" w:rsidP="00DB662E">
            <w:pPr>
              <w:autoSpaceDE w:val="0"/>
              <w:autoSpaceDN w:val="0"/>
              <w:adjustRightInd w:val="0"/>
              <w:rPr>
                <w:rFonts w:ascii="Arial" w:hAnsi="Arial" w:cs="Arial"/>
              </w:rPr>
            </w:pPr>
            <w:r w:rsidRPr="00F0605E">
              <w:rPr>
                <w:rFonts w:ascii="Arial" w:hAnsi="Arial" w:cs="Arial"/>
              </w:rPr>
              <w:t>Policy MD13 sets out specific guidance on the protection of Shropshire’s historic</w:t>
            </w:r>
            <w:r>
              <w:rPr>
                <w:rFonts w:ascii="Arial" w:hAnsi="Arial" w:cs="Arial"/>
              </w:rPr>
              <w:t xml:space="preserve"> </w:t>
            </w:r>
            <w:r w:rsidRPr="00F0605E">
              <w:rPr>
                <w:rFonts w:ascii="Arial" w:hAnsi="Arial" w:cs="Arial"/>
              </w:rPr>
              <w:t>environment, including the requirements that need to be met for those</w:t>
            </w:r>
            <w:r>
              <w:rPr>
                <w:rFonts w:ascii="Arial" w:hAnsi="Arial" w:cs="Arial"/>
              </w:rPr>
              <w:t xml:space="preserve"> </w:t>
            </w:r>
            <w:r w:rsidRPr="00F0605E">
              <w:rPr>
                <w:rFonts w:ascii="Arial" w:hAnsi="Arial" w:cs="Arial"/>
              </w:rPr>
              <w:t>development proposals which are likely to have an impact on the significance,</w:t>
            </w:r>
            <w:r>
              <w:rPr>
                <w:rFonts w:ascii="Arial" w:hAnsi="Arial" w:cs="Arial"/>
              </w:rPr>
              <w:t xml:space="preserve"> </w:t>
            </w:r>
            <w:r w:rsidRPr="00F0605E">
              <w:rPr>
                <w:rFonts w:ascii="Arial" w:hAnsi="Arial" w:cs="Arial"/>
              </w:rPr>
              <w:t>including the setting, of a heritage asset.</w:t>
            </w:r>
          </w:p>
          <w:p w14:paraId="0302A295" w14:textId="77777777" w:rsidR="00FC5FA9" w:rsidRPr="00F0605E" w:rsidRDefault="00FC5FA9" w:rsidP="00DB662E">
            <w:pPr>
              <w:autoSpaceDE w:val="0"/>
              <w:autoSpaceDN w:val="0"/>
              <w:adjustRightInd w:val="0"/>
              <w:rPr>
                <w:rFonts w:ascii="Arial" w:hAnsi="Arial" w:cs="Arial"/>
              </w:rPr>
            </w:pPr>
          </w:p>
          <w:p w14:paraId="1723E31B" w14:textId="77777777" w:rsidR="00FC5FA9" w:rsidRPr="00F0605E" w:rsidRDefault="00FC5FA9" w:rsidP="00DB662E">
            <w:pPr>
              <w:autoSpaceDE w:val="0"/>
              <w:autoSpaceDN w:val="0"/>
              <w:adjustRightInd w:val="0"/>
              <w:rPr>
                <w:rFonts w:ascii="Arial" w:hAnsi="Arial" w:cs="Arial"/>
              </w:rPr>
            </w:pPr>
            <w:r w:rsidRPr="00F0605E">
              <w:rPr>
                <w:rFonts w:ascii="Arial" w:hAnsi="Arial" w:cs="Arial"/>
              </w:rPr>
              <w:t>Policy MD2 requires new development to respect,</w:t>
            </w:r>
            <w:r>
              <w:rPr>
                <w:rFonts w:ascii="Arial" w:hAnsi="Arial" w:cs="Arial"/>
              </w:rPr>
              <w:t xml:space="preserve"> </w:t>
            </w:r>
            <w:r w:rsidRPr="00F0605E">
              <w:rPr>
                <w:rFonts w:ascii="Arial" w:hAnsi="Arial" w:cs="Arial"/>
              </w:rPr>
              <w:t>enhance or restore the historic context of buildings. The Shropshire Historic</w:t>
            </w:r>
            <w:r>
              <w:rPr>
                <w:rFonts w:ascii="Arial" w:hAnsi="Arial" w:cs="Arial"/>
              </w:rPr>
              <w:t xml:space="preserve"> </w:t>
            </w:r>
            <w:r w:rsidRPr="00F0605E">
              <w:rPr>
                <w:rFonts w:ascii="Arial" w:hAnsi="Arial" w:cs="Arial"/>
              </w:rPr>
              <w:t>Environment Record sets out Shropshire’s non-designated heritage assets.</w:t>
            </w:r>
          </w:p>
        </w:tc>
      </w:tr>
    </w:tbl>
    <w:p w14:paraId="75B57B63" w14:textId="77777777" w:rsidR="00FC5FA9" w:rsidRDefault="00FC5FA9">
      <w:pPr>
        <w:rPr>
          <w:rFonts w:ascii="Arial" w:hAnsi="Arial" w:cs="Arial"/>
          <w:b/>
        </w:rPr>
      </w:pP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557"/>
        <w:gridCol w:w="6222"/>
      </w:tblGrid>
      <w:tr w:rsidR="00FC5FA9" w:rsidRPr="00F0605E" w14:paraId="4046AB21" w14:textId="77777777" w:rsidTr="00DB662E">
        <w:tc>
          <w:tcPr>
            <w:tcW w:w="14155" w:type="dxa"/>
            <w:gridSpan w:val="3"/>
          </w:tcPr>
          <w:p w14:paraId="4E4B77FB" w14:textId="77777777" w:rsidR="00FC5FA9" w:rsidRPr="00F0605E" w:rsidRDefault="00FC5FA9" w:rsidP="00DB662E">
            <w:pPr>
              <w:rPr>
                <w:rFonts w:ascii="Arial" w:hAnsi="Arial" w:cs="Arial"/>
                <w:b/>
              </w:rPr>
            </w:pPr>
            <w:r w:rsidRPr="00F0605E">
              <w:rPr>
                <w:rFonts w:ascii="Arial" w:hAnsi="Arial" w:cs="Arial"/>
                <w:b/>
                <w:i/>
              </w:rPr>
              <w:t>THEME: Community facilities and wellbeing</w:t>
            </w:r>
          </w:p>
        </w:tc>
      </w:tr>
      <w:tr w:rsidR="00FC5FA9" w:rsidRPr="00F0605E" w14:paraId="7DA18984" w14:textId="77777777" w:rsidTr="00DB662E">
        <w:tc>
          <w:tcPr>
            <w:tcW w:w="2376" w:type="dxa"/>
          </w:tcPr>
          <w:p w14:paraId="721FEDBF" w14:textId="77777777" w:rsidR="00FC5FA9" w:rsidRPr="00F0605E" w:rsidRDefault="00FC5FA9" w:rsidP="00DB662E">
            <w:pPr>
              <w:rPr>
                <w:rFonts w:ascii="Arial" w:hAnsi="Arial" w:cs="Arial"/>
                <w:b/>
              </w:rPr>
            </w:pPr>
            <w:r w:rsidRPr="00F0605E">
              <w:rPr>
                <w:rFonts w:ascii="Arial" w:hAnsi="Arial" w:cs="Arial"/>
                <w:b/>
              </w:rPr>
              <w:t>Evidence Document</w:t>
            </w:r>
          </w:p>
        </w:tc>
        <w:tc>
          <w:tcPr>
            <w:tcW w:w="5557" w:type="dxa"/>
          </w:tcPr>
          <w:p w14:paraId="4DF0B3A5" w14:textId="77777777" w:rsidR="00FC5FA9" w:rsidRPr="00F0605E" w:rsidRDefault="00FC5FA9" w:rsidP="00DB662E">
            <w:pPr>
              <w:rPr>
                <w:rFonts w:ascii="Arial" w:hAnsi="Arial" w:cs="Arial"/>
                <w:b/>
              </w:rPr>
            </w:pPr>
            <w:r w:rsidRPr="00F0605E">
              <w:rPr>
                <w:rFonts w:ascii="Arial" w:hAnsi="Arial" w:cs="Arial"/>
                <w:b/>
              </w:rPr>
              <w:t>Brief summary</w:t>
            </w:r>
          </w:p>
        </w:tc>
        <w:tc>
          <w:tcPr>
            <w:tcW w:w="6222" w:type="dxa"/>
          </w:tcPr>
          <w:p w14:paraId="26289324" w14:textId="77777777" w:rsidR="00FC5FA9" w:rsidRPr="00F0605E" w:rsidRDefault="00FC5FA9" w:rsidP="00DB662E">
            <w:pPr>
              <w:rPr>
                <w:rFonts w:ascii="Arial" w:hAnsi="Arial" w:cs="Arial"/>
                <w:b/>
              </w:rPr>
            </w:pPr>
            <w:r w:rsidRPr="00F0605E">
              <w:rPr>
                <w:rFonts w:ascii="Arial" w:hAnsi="Arial" w:cs="Arial"/>
                <w:b/>
              </w:rPr>
              <w:t xml:space="preserve">Comments </w:t>
            </w:r>
          </w:p>
        </w:tc>
      </w:tr>
      <w:tr w:rsidR="00FC5FA9" w:rsidRPr="00F0605E" w14:paraId="7B0F8FAC" w14:textId="77777777" w:rsidTr="00DB662E">
        <w:tc>
          <w:tcPr>
            <w:tcW w:w="2376" w:type="dxa"/>
          </w:tcPr>
          <w:p w14:paraId="39258B0F" w14:textId="77777777" w:rsidR="00FC5FA9" w:rsidRPr="00F0605E" w:rsidRDefault="00FC5FA9" w:rsidP="00DB662E">
            <w:pPr>
              <w:autoSpaceDE w:val="0"/>
              <w:autoSpaceDN w:val="0"/>
              <w:adjustRightInd w:val="0"/>
              <w:rPr>
                <w:rFonts w:ascii="Arial" w:hAnsi="Arial" w:cs="Arial"/>
              </w:rPr>
            </w:pPr>
            <w:r w:rsidRPr="00A9574A">
              <w:rPr>
                <w:rFonts w:ascii="Arial" w:hAnsi="Arial" w:cs="Arial"/>
              </w:rPr>
              <w:t>Adopted Core Strategy</w:t>
            </w:r>
          </w:p>
        </w:tc>
        <w:tc>
          <w:tcPr>
            <w:tcW w:w="5557" w:type="dxa"/>
          </w:tcPr>
          <w:p w14:paraId="70548CE6" w14:textId="77777777" w:rsidR="00FC5FA9" w:rsidRDefault="00FC5FA9" w:rsidP="00DB662E">
            <w:pPr>
              <w:autoSpaceDE w:val="0"/>
              <w:autoSpaceDN w:val="0"/>
              <w:adjustRightInd w:val="0"/>
              <w:rPr>
                <w:rFonts w:ascii="Arial" w:hAnsi="Arial" w:cs="Arial"/>
              </w:rPr>
            </w:pPr>
            <w:r w:rsidRPr="00F0605E">
              <w:rPr>
                <w:rFonts w:ascii="Arial" w:hAnsi="Arial" w:cs="Arial"/>
              </w:rPr>
              <w:t>The Core Strategy Development Plan Document (DPD) was adopted on 24 February 2011.</w:t>
            </w:r>
          </w:p>
          <w:p w14:paraId="76AE3436" w14:textId="77777777" w:rsidR="00FC5FA9" w:rsidRDefault="00FC5FA9" w:rsidP="00DB662E">
            <w:pPr>
              <w:autoSpaceDE w:val="0"/>
              <w:autoSpaceDN w:val="0"/>
              <w:adjustRightInd w:val="0"/>
              <w:rPr>
                <w:rFonts w:ascii="Arial" w:hAnsi="Arial" w:cs="Arial"/>
              </w:rPr>
            </w:pPr>
          </w:p>
          <w:p w14:paraId="1415E1BF" w14:textId="77777777" w:rsidR="00FC5FA9" w:rsidRPr="00F0605E" w:rsidRDefault="00FC5FA9" w:rsidP="00DB662E">
            <w:pPr>
              <w:autoSpaceDE w:val="0"/>
              <w:autoSpaceDN w:val="0"/>
              <w:adjustRightInd w:val="0"/>
              <w:rPr>
                <w:rFonts w:ascii="Arial" w:hAnsi="Arial" w:cs="Arial"/>
              </w:rPr>
            </w:pPr>
            <w:r w:rsidRPr="00F0605E">
              <w:rPr>
                <w:rFonts w:ascii="Arial" w:hAnsi="Arial" w:cs="Arial"/>
              </w:rPr>
              <w:t>The strategy sets out the strategic planning policy for Shropshire, including a 'spatial' vision and objectives. It also sets out a development strategy identifying the level of development expected to take place in Shropshire up until 2026.</w:t>
            </w:r>
          </w:p>
          <w:p w14:paraId="2682260B" w14:textId="77777777" w:rsidR="00FC5FA9" w:rsidRPr="00F0605E" w:rsidRDefault="00FC5FA9" w:rsidP="00DB662E">
            <w:pPr>
              <w:autoSpaceDE w:val="0"/>
              <w:autoSpaceDN w:val="0"/>
              <w:adjustRightInd w:val="0"/>
              <w:rPr>
                <w:rFonts w:ascii="Arial" w:hAnsi="Arial" w:cs="Arial"/>
              </w:rPr>
            </w:pPr>
            <w:r w:rsidRPr="00F0605E">
              <w:rPr>
                <w:rFonts w:ascii="Arial" w:hAnsi="Arial" w:cs="Arial"/>
              </w:rPr>
              <w:t>.</w:t>
            </w:r>
          </w:p>
          <w:p w14:paraId="69FA3CAD" w14:textId="77777777" w:rsidR="00FC5FA9" w:rsidRPr="00F0605E" w:rsidRDefault="00FC5FA9" w:rsidP="00DB662E">
            <w:pPr>
              <w:autoSpaceDE w:val="0"/>
              <w:autoSpaceDN w:val="0"/>
              <w:adjustRightInd w:val="0"/>
              <w:rPr>
                <w:rFonts w:ascii="Arial" w:hAnsi="Arial" w:cs="Arial"/>
              </w:rPr>
            </w:pPr>
          </w:p>
          <w:p w14:paraId="3FF69A08" w14:textId="77777777" w:rsidR="00FC5FA9" w:rsidRPr="00F0605E" w:rsidRDefault="00FC5FA9" w:rsidP="00DB662E">
            <w:pPr>
              <w:autoSpaceDE w:val="0"/>
              <w:autoSpaceDN w:val="0"/>
              <w:adjustRightInd w:val="0"/>
              <w:rPr>
                <w:rFonts w:ascii="Arial" w:hAnsi="Arial" w:cs="Arial"/>
              </w:rPr>
            </w:pPr>
            <w:r w:rsidRPr="00F0605E">
              <w:rPr>
                <w:rFonts w:ascii="Arial" w:hAnsi="Arial" w:cs="Arial"/>
              </w:rPr>
              <w:t xml:space="preserve">The Core Strategy can be accessed via this web link - </w:t>
            </w:r>
            <w:hyperlink r:id="rId26" w:history="1">
              <w:r w:rsidRPr="00F0605E">
                <w:rPr>
                  <w:rStyle w:val="Hyperlink"/>
                  <w:rFonts w:ascii="Arial" w:hAnsi="Arial" w:cs="Arial"/>
                </w:rPr>
                <w:t>https://shropshire.gov.uk/media/8534/core-strategy.pdf</w:t>
              </w:r>
            </w:hyperlink>
          </w:p>
          <w:p w14:paraId="727FEEEF" w14:textId="77777777" w:rsidR="00FC5FA9" w:rsidRPr="00F0605E" w:rsidRDefault="00FC5FA9" w:rsidP="00DB662E">
            <w:pPr>
              <w:autoSpaceDE w:val="0"/>
              <w:autoSpaceDN w:val="0"/>
              <w:adjustRightInd w:val="0"/>
              <w:rPr>
                <w:rFonts w:ascii="Arial" w:hAnsi="Arial" w:cs="Arial"/>
              </w:rPr>
            </w:pPr>
          </w:p>
        </w:tc>
        <w:tc>
          <w:tcPr>
            <w:tcW w:w="6222" w:type="dxa"/>
          </w:tcPr>
          <w:p w14:paraId="30FE3259" w14:textId="77777777" w:rsidR="00FC5FA9" w:rsidRPr="00F0605E" w:rsidRDefault="00FC5FA9" w:rsidP="00DB662E">
            <w:pPr>
              <w:autoSpaceDE w:val="0"/>
              <w:autoSpaceDN w:val="0"/>
              <w:adjustRightInd w:val="0"/>
              <w:rPr>
                <w:rFonts w:ascii="Arial" w:hAnsi="Arial" w:cs="Arial"/>
              </w:rPr>
            </w:pPr>
            <w:r w:rsidRPr="00F0605E">
              <w:rPr>
                <w:rFonts w:ascii="Arial" w:hAnsi="Arial" w:cs="Arial"/>
              </w:rPr>
              <w:lastRenderedPageBreak/>
              <w:t xml:space="preserve">The Core Strategy embodies an innovative approach to development in Shropshire and aims to deliver more </w:t>
            </w:r>
            <w:r w:rsidRPr="00F0605E">
              <w:rPr>
                <w:rFonts w:ascii="Arial" w:hAnsi="Arial" w:cs="Arial"/>
              </w:rPr>
              <w:lastRenderedPageBreak/>
              <w:t>sustainable places at all levels and in both urban and rural settings.</w:t>
            </w:r>
          </w:p>
          <w:p w14:paraId="22DE4CFC" w14:textId="77777777" w:rsidR="00FC5FA9" w:rsidRDefault="00FC5FA9" w:rsidP="00DB662E">
            <w:pPr>
              <w:autoSpaceDE w:val="0"/>
              <w:autoSpaceDN w:val="0"/>
              <w:adjustRightInd w:val="0"/>
              <w:rPr>
                <w:rFonts w:ascii="Arial" w:hAnsi="Arial" w:cs="Arial"/>
              </w:rPr>
            </w:pPr>
            <w:r w:rsidRPr="00DD592A">
              <w:rPr>
                <w:rFonts w:ascii="Arial" w:hAnsi="Arial" w:cs="Arial"/>
              </w:rPr>
              <w:t>CS8: Facilities, services and infrastructure provision encourages t</w:t>
            </w:r>
            <w:r w:rsidRPr="00F0605E">
              <w:rPr>
                <w:rFonts w:ascii="Arial" w:hAnsi="Arial" w:cs="Arial"/>
              </w:rPr>
              <w:t>he development of sustainable places in Shropshire with safe and healthy</w:t>
            </w:r>
            <w:r>
              <w:rPr>
                <w:rFonts w:ascii="Arial" w:hAnsi="Arial" w:cs="Arial"/>
              </w:rPr>
              <w:t xml:space="preserve"> </w:t>
            </w:r>
            <w:r w:rsidRPr="00F0605E">
              <w:rPr>
                <w:rFonts w:ascii="Arial" w:hAnsi="Arial" w:cs="Arial"/>
              </w:rPr>
              <w:t>communities where residents enjoy a high quality of life will be assisted</w:t>
            </w:r>
          </w:p>
          <w:p w14:paraId="453C326B" w14:textId="77777777" w:rsidR="00FC5FA9" w:rsidRDefault="00FC5FA9" w:rsidP="00DB662E">
            <w:pPr>
              <w:autoSpaceDE w:val="0"/>
              <w:autoSpaceDN w:val="0"/>
              <w:adjustRightInd w:val="0"/>
              <w:rPr>
                <w:rFonts w:ascii="Arial" w:hAnsi="Arial" w:cs="Arial"/>
              </w:rPr>
            </w:pPr>
          </w:p>
          <w:p w14:paraId="316708AA" w14:textId="77777777" w:rsidR="00FC5FA9" w:rsidRPr="00DD592A" w:rsidRDefault="00FC5FA9" w:rsidP="00DB662E">
            <w:pPr>
              <w:autoSpaceDE w:val="0"/>
              <w:autoSpaceDN w:val="0"/>
              <w:adjustRightInd w:val="0"/>
              <w:rPr>
                <w:rFonts w:ascii="Arial" w:hAnsi="Arial" w:cs="Arial"/>
              </w:rPr>
            </w:pPr>
            <w:r w:rsidRPr="00DD592A">
              <w:rPr>
                <w:rFonts w:ascii="Arial" w:hAnsi="Arial" w:cs="Arial"/>
              </w:rPr>
              <w:t xml:space="preserve">It must be noted that the date of adoption predates the introduction of neighbourhood development plans or the National Planning Policy Framework (2012) so some policies </w:t>
            </w:r>
            <w:r w:rsidRPr="0036679C">
              <w:rPr>
                <w:rFonts w:ascii="Arial" w:hAnsi="Arial" w:cs="Arial"/>
                <w:b/>
              </w:rPr>
              <w:t>may not</w:t>
            </w:r>
            <w:r w:rsidRPr="00DD592A">
              <w:rPr>
                <w:rFonts w:ascii="Arial" w:hAnsi="Arial" w:cs="Arial"/>
              </w:rPr>
              <w:t xml:space="preserve"> be consistent with national policy. </w:t>
            </w:r>
          </w:p>
          <w:p w14:paraId="58C43AC5" w14:textId="77777777" w:rsidR="00FC5FA9" w:rsidRPr="00F0605E" w:rsidRDefault="00FC5FA9" w:rsidP="00DB662E">
            <w:pPr>
              <w:autoSpaceDE w:val="0"/>
              <w:autoSpaceDN w:val="0"/>
              <w:adjustRightInd w:val="0"/>
              <w:rPr>
                <w:rFonts w:ascii="Arial" w:hAnsi="Arial" w:cs="Arial"/>
              </w:rPr>
            </w:pPr>
          </w:p>
        </w:tc>
      </w:tr>
      <w:tr w:rsidR="00FC5FA9" w:rsidRPr="00F0605E" w14:paraId="147323D5" w14:textId="77777777" w:rsidTr="00DB662E">
        <w:tc>
          <w:tcPr>
            <w:tcW w:w="2376" w:type="dxa"/>
          </w:tcPr>
          <w:p w14:paraId="1F07C035" w14:textId="77777777" w:rsidR="00FC5FA9" w:rsidRPr="00F0605E" w:rsidRDefault="00FC5FA9" w:rsidP="00DB662E">
            <w:pPr>
              <w:rPr>
                <w:rStyle w:val="Hyperlink"/>
                <w:rFonts w:ascii="Arial" w:hAnsi="Arial" w:cs="Arial"/>
                <w:u w:val="none"/>
              </w:rPr>
            </w:pPr>
            <w:r w:rsidRPr="00A9574A">
              <w:rPr>
                <w:rStyle w:val="Hyperlink"/>
                <w:rFonts w:ascii="Arial" w:hAnsi="Arial" w:cs="Arial"/>
                <w:u w:val="none"/>
              </w:rPr>
              <w:lastRenderedPageBreak/>
              <w:t>Shropshire Council Site Allocations and Management of Development (</w:t>
            </w:r>
            <w:proofErr w:type="spellStart"/>
            <w:r w:rsidRPr="00A9574A">
              <w:rPr>
                <w:rStyle w:val="Hyperlink"/>
                <w:rFonts w:ascii="Arial" w:hAnsi="Arial" w:cs="Arial"/>
                <w:u w:val="none"/>
              </w:rPr>
              <w:t>SAMDev</w:t>
            </w:r>
            <w:proofErr w:type="spellEnd"/>
            <w:r w:rsidRPr="00A9574A">
              <w:rPr>
                <w:rStyle w:val="Hyperlink"/>
                <w:rFonts w:ascii="Arial" w:hAnsi="Arial" w:cs="Arial"/>
                <w:u w:val="none"/>
              </w:rPr>
              <w:t>) Plan</w:t>
            </w:r>
          </w:p>
          <w:p w14:paraId="07657B83" w14:textId="77777777" w:rsidR="00FC5FA9" w:rsidRPr="00F0605E" w:rsidRDefault="00FC5FA9" w:rsidP="00DB662E">
            <w:pPr>
              <w:rPr>
                <w:rFonts w:ascii="Arial" w:hAnsi="Arial" w:cs="Arial"/>
              </w:rPr>
            </w:pPr>
          </w:p>
          <w:p w14:paraId="5B40044A" w14:textId="77777777" w:rsidR="00FC5FA9" w:rsidRPr="00F0605E" w:rsidRDefault="00FC5FA9" w:rsidP="00DB662E">
            <w:pPr>
              <w:rPr>
                <w:rFonts w:ascii="Arial" w:hAnsi="Arial" w:cs="Arial"/>
              </w:rPr>
            </w:pPr>
            <w:r w:rsidRPr="00F0605E">
              <w:rPr>
                <w:rFonts w:ascii="Arial" w:hAnsi="Arial" w:cs="Arial"/>
              </w:rPr>
              <w:t xml:space="preserve"> </w:t>
            </w:r>
          </w:p>
        </w:tc>
        <w:tc>
          <w:tcPr>
            <w:tcW w:w="5557" w:type="dxa"/>
          </w:tcPr>
          <w:p w14:paraId="41F17176" w14:textId="77777777" w:rsidR="00FC5FA9" w:rsidRPr="00F0605E" w:rsidRDefault="00FC5FA9" w:rsidP="00DB662E">
            <w:pPr>
              <w:autoSpaceDE w:val="0"/>
              <w:autoSpaceDN w:val="0"/>
              <w:adjustRightInd w:val="0"/>
              <w:rPr>
                <w:rFonts w:ascii="Arial" w:hAnsi="Arial" w:cs="Arial"/>
              </w:rPr>
            </w:pPr>
            <w:r w:rsidRPr="00F0605E">
              <w:rPr>
                <w:rFonts w:ascii="Arial" w:hAnsi="Arial" w:cs="Arial"/>
              </w:rPr>
              <w:t>The Site Allocations and Development Management (</w:t>
            </w:r>
            <w:proofErr w:type="spellStart"/>
            <w:r w:rsidRPr="00F0605E">
              <w:rPr>
                <w:rFonts w:ascii="Arial" w:hAnsi="Arial" w:cs="Arial"/>
              </w:rPr>
              <w:t>SAMDev</w:t>
            </w:r>
            <w:proofErr w:type="spellEnd"/>
            <w:r w:rsidRPr="00F0605E">
              <w:rPr>
                <w:rFonts w:ascii="Arial" w:hAnsi="Arial" w:cs="Arial"/>
              </w:rPr>
              <w:t>) Plan sets out proposals for the use of land and policies to guide future development in order to help to deliver the Vision and Objectives of the Core Strategy for the period up to 2026.</w:t>
            </w:r>
          </w:p>
          <w:p w14:paraId="669A88E4" w14:textId="77777777" w:rsidR="00FC5FA9" w:rsidRPr="00F0605E" w:rsidRDefault="00FC5FA9" w:rsidP="00DB662E">
            <w:pPr>
              <w:autoSpaceDE w:val="0"/>
              <w:autoSpaceDN w:val="0"/>
              <w:adjustRightInd w:val="0"/>
              <w:rPr>
                <w:rFonts w:ascii="Arial" w:hAnsi="Arial" w:cs="Arial"/>
              </w:rPr>
            </w:pPr>
          </w:p>
          <w:p w14:paraId="5182888A" w14:textId="77777777" w:rsidR="00FC5FA9" w:rsidRPr="00F0605E" w:rsidRDefault="00FC5FA9" w:rsidP="00DB662E">
            <w:pPr>
              <w:autoSpaceDE w:val="0"/>
              <w:autoSpaceDN w:val="0"/>
              <w:adjustRightInd w:val="0"/>
              <w:rPr>
                <w:rFonts w:ascii="Arial" w:hAnsi="Arial" w:cs="Arial"/>
              </w:rPr>
            </w:pPr>
            <w:r w:rsidRPr="00F0605E">
              <w:rPr>
                <w:rFonts w:ascii="Arial" w:hAnsi="Arial" w:cs="Arial"/>
              </w:rPr>
              <w:t xml:space="preserve">The </w:t>
            </w:r>
            <w:proofErr w:type="spellStart"/>
            <w:r w:rsidRPr="00F0605E">
              <w:rPr>
                <w:rFonts w:ascii="Arial" w:hAnsi="Arial" w:cs="Arial"/>
              </w:rPr>
              <w:t>SAMDev</w:t>
            </w:r>
            <w:proofErr w:type="spellEnd"/>
            <w:r w:rsidRPr="00F0605E">
              <w:rPr>
                <w:rFonts w:ascii="Arial" w:hAnsi="Arial" w:cs="Arial"/>
              </w:rPr>
              <w:t xml:space="preserve"> Plan also sets out further detailed policies for the management of new development across Shropshire to complement the policies already adopted in the Shropshire Core Strategy, and to provide a greater level of detail on a number of planning issues.</w:t>
            </w:r>
          </w:p>
          <w:p w14:paraId="17BCFDB0" w14:textId="77777777" w:rsidR="00FC5FA9" w:rsidRPr="00F0605E" w:rsidRDefault="00FC5FA9" w:rsidP="00DB662E">
            <w:pPr>
              <w:autoSpaceDE w:val="0"/>
              <w:autoSpaceDN w:val="0"/>
              <w:adjustRightInd w:val="0"/>
              <w:rPr>
                <w:rFonts w:ascii="Arial" w:hAnsi="Arial" w:cs="Arial"/>
              </w:rPr>
            </w:pPr>
          </w:p>
          <w:p w14:paraId="485CFD76" w14:textId="77777777" w:rsidR="00FC5FA9" w:rsidRPr="00F0605E" w:rsidRDefault="00920D95" w:rsidP="00DB662E">
            <w:pPr>
              <w:spacing w:after="160" w:line="259" w:lineRule="auto"/>
              <w:rPr>
                <w:rFonts w:ascii="Arial" w:hAnsi="Arial" w:cs="Arial"/>
              </w:rPr>
            </w:pPr>
            <w:hyperlink r:id="rId27" w:history="1">
              <w:r w:rsidR="00FC5FA9" w:rsidRPr="00F0605E">
                <w:rPr>
                  <w:rStyle w:val="Hyperlink"/>
                  <w:rFonts w:ascii="Arial" w:hAnsi="Arial" w:cs="Arial"/>
                </w:rPr>
                <w:t>https://shropshire.gov.uk/media/8503/samdev-adopted-plan.pdf</w:t>
              </w:r>
            </w:hyperlink>
          </w:p>
          <w:p w14:paraId="32747E5F" w14:textId="77777777" w:rsidR="00FC5FA9" w:rsidRPr="00F0605E" w:rsidRDefault="00FC5FA9" w:rsidP="00DB662E">
            <w:pPr>
              <w:autoSpaceDE w:val="0"/>
              <w:autoSpaceDN w:val="0"/>
              <w:adjustRightInd w:val="0"/>
              <w:rPr>
                <w:rFonts w:ascii="Arial" w:hAnsi="Arial" w:cs="Arial"/>
              </w:rPr>
            </w:pPr>
          </w:p>
        </w:tc>
        <w:tc>
          <w:tcPr>
            <w:tcW w:w="6222" w:type="dxa"/>
          </w:tcPr>
          <w:p w14:paraId="3A20C892" w14:textId="77777777" w:rsidR="00FC5FA9" w:rsidRPr="00F0605E" w:rsidRDefault="00FC5FA9" w:rsidP="00DB662E">
            <w:pPr>
              <w:autoSpaceDE w:val="0"/>
              <w:autoSpaceDN w:val="0"/>
              <w:adjustRightInd w:val="0"/>
              <w:rPr>
                <w:rFonts w:ascii="Arial" w:hAnsi="Arial" w:cs="Arial"/>
              </w:rPr>
            </w:pPr>
            <w:r w:rsidRPr="00F0605E">
              <w:rPr>
                <w:rFonts w:ascii="Arial" w:hAnsi="Arial" w:cs="Arial"/>
              </w:rPr>
              <w:t>To help deliver sustainable communities in Shropshire, we need to support</w:t>
            </w:r>
            <w:r>
              <w:rPr>
                <w:rFonts w:ascii="Arial" w:hAnsi="Arial" w:cs="Arial"/>
              </w:rPr>
              <w:t xml:space="preserve"> </w:t>
            </w:r>
            <w:r w:rsidRPr="00F0605E">
              <w:rPr>
                <w:rFonts w:ascii="Arial" w:hAnsi="Arial" w:cs="Arial"/>
              </w:rPr>
              <w:t>the delivery of new strategic infrastructure to address existing capacity</w:t>
            </w:r>
            <w:r>
              <w:rPr>
                <w:rFonts w:ascii="Arial" w:hAnsi="Arial" w:cs="Arial"/>
              </w:rPr>
              <w:t xml:space="preserve"> </w:t>
            </w:r>
            <w:r w:rsidRPr="00F0605E">
              <w:rPr>
                <w:rFonts w:ascii="Arial" w:hAnsi="Arial" w:cs="Arial"/>
              </w:rPr>
              <w:t>which are identified in the Implementation Plan or local Place Plans.</w:t>
            </w:r>
          </w:p>
          <w:p w14:paraId="16BB5C83" w14:textId="77777777" w:rsidR="00FC5FA9" w:rsidRPr="00F0605E" w:rsidRDefault="00FC5FA9" w:rsidP="00DB662E">
            <w:pPr>
              <w:rPr>
                <w:rFonts w:ascii="Arial" w:hAnsi="Arial" w:cs="Arial"/>
              </w:rPr>
            </w:pPr>
          </w:p>
          <w:p w14:paraId="2CD8CE68" w14:textId="77777777" w:rsidR="00FC5FA9" w:rsidRPr="00F0605E" w:rsidRDefault="00FC5FA9" w:rsidP="00DB662E">
            <w:pPr>
              <w:autoSpaceDE w:val="0"/>
              <w:autoSpaceDN w:val="0"/>
              <w:adjustRightInd w:val="0"/>
              <w:rPr>
                <w:rFonts w:ascii="Arial" w:hAnsi="Arial" w:cs="Arial"/>
              </w:rPr>
            </w:pPr>
            <w:r w:rsidRPr="00F0605E">
              <w:rPr>
                <w:rFonts w:ascii="Arial" w:hAnsi="Arial" w:cs="Arial"/>
              </w:rPr>
              <w:t xml:space="preserve">Policy MD8 </w:t>
            </w:r>
            <w:r>
              <w:rPr>
                <w:rFonts w:ascii="Arial" w:hAnsi="Arial" w:cs="Arial"/>
              </w:rPr>
              <w:t xml:space="preserve">helps in </w:t>
            </w:r>
            <w:r w:rsidRPr="00F0605E">
              <w:rPr>
                <w:rFonts w:ascii="Arial" w:hAnsi="Arial" w:cs="Arial"/>
              </w:rPr>
              <w:t>identifying criteria which are</w:t>
            </w:r>
            <w:r>
              <w:rPr>
                <w:rFonts w:ascii="Arial" w:hAnsi="Arial" w:cs="Arial"/>
              </w:rPr>
              <w:t xml:space="preserve"> </w:t>
            </w:r>
            <w:r w:rsidRPr="00F0605E">
              <w:rPr>
                <w:rFonts w:ascii="Arial" w:hAnsi="Arial" w:cs="Arial"/>
              </w:rPr>
              <w:t xml:space="preserve">intended to </w:t>
            </w:r>
            <w:r>
              <w:rPr>
                <w:rFonts w:ascii="Arial" w:hAnsi="Arial" w:cs="Arial"/>
              </w:rPr>
              <w:t>be</w:t>
            </w:r>
            <w:r w:rsidRPr="00F0605E">
              <w:rPr>
                <w:rFonts w:ascii="Arial" w:hAnsi="Arial" w:cs="Arial"/>
              </w:rPr>
              <w:t xml:space="preserve"> used as a benchmark against which to assess applications for</w:t>
            </w:r>
            <w:r>
              <w:rPr>
                <w:rFonts w:ascii="Arial" w:hAnsi="Arial" w:cs="Arial"/>
              </w:rPr>
              <w:t xml:space="preserve"> </w:t>
            </w:r>
            <w:r w:rsidRPr="00F0605E">
              <w:rPr>
                <w:rFonts w:ascii="Arial" w:hAnsi="Arial" w:cs="Arial"/>
              </w:rPr>
              <w:t>specific types of strategic infrastructure.</w:t>
            </w:r>
          </w:p>
        </w:tc>
      </w:tr>
    </w:tbl>
    <w:p w14:paraId="203250C3" w14:textId="77777777" w:rsidR="00FC5FA9" w:rsidRDefault="00FC5FA9">
      <w:pPr>
        <w:rPr>
          <w:rFonts w:ascii="Arial" w:hAnsi="Arial" w:cs="Arial"/>
          <w:b/>
        </w:rPr>
      </w:pPr>
    </w:p>
    <w:p w14:paraId="45510D06" w14:textId="77777777" w:rsidR="00656182" w:rsidRDefault="00656182">
      <w:pPr>
        <w:rPr>
          <w:rFonts w:ascii="Arial" w:hAnsi="Arial" w:cs="Arial"/>
          <w:b/>
        </w:rPr>
      </w:pPr>
      <w:r>
        <w:rPr>
          <w:rFonts w:ascii="Arial" w:hAnsi="Arial" w:cs="Arial"/>
          <w:b/>
        </w:rPr>
        <w:br w:type="page"/>
      </w:r>
    </w:p>
    <w:p w14:paraId="516D8442" w14:textId="77777777" w:rsidR="00656182" w:rsidRDefault="00656182" w:rsidP="00656182">
      <w:pPr>
        <w:rPr>
          <w:rFonts w:ascii="Arial" w:hAnsi="Arial" w:cs="Arial"/>
          <w:b/>
        </w:rPr>
        <w:sectPr w:rsidR="00656182" w:rsidSect="00E233AE">
          <w:headerReference w:type="default" r:id="rId28"/>
          <w:pgSz w:w="16840" w:h="11910" w:orient="landscape"/>
          <w:pgMar w:top="1985" w:right="280" w:bottom="1680" w:left="1380" w:header="0" w:footer="0" w:gutter="0"/>
          <w:cols w:space="720"/>
          <w:docGrid w:linePitch="299"/>
        </w:sectPr>
      </w:pPr>
    </w:p>
    <w:p w14:paraId="7177B316" w14:textId="77777777" w:rsidR="00B300E4" w:rsidRPr="00600822" w:rsidRDefault="00B300E4" w:rsidP="00515EA7">
      <w:pPr>
        <w:pStyle w:val="ListParagraph"/>
        <w:numPr>
          <w:ilvl w:val="0"/>
          <w:numId w:val="4"/>
        </w:numPr>
        <w:rPr>
          <w:rFonts w:ascii="Arial" w:hAnsi="Arial" w:cs="Arial"/>
          <w:b/>
        </w:rPr>
      </w:pPr>
      <w:r w:rsidRPr="00600822">
        <w:rPr>
          <w:rFonts w:ascii="Arial" w:hAnsi="Arial" w:cs="Arial"/>
          <w:b/>
        </w:rPr>
        <w:lastRenderedPageBreak/>
        <w:t>Conclusions</w:t>
      </w:r>
    </w:p>
    <w:p w14:paraId="181E4E67" w14:textId="77777777" w:rsidR="00B300E4" w:rsidRPr="00600822" w:rsidRDefault="00B300E4" w:rsidP="00B300E4">
      <w:pPr>
        <w:pStyle w:val="ListParagraph"/>
        <w:ind w:left="644"/>
        <w:rPr>
          <w:rFonts w:ascii="Arial" w:hAnsi="Arial" w:cs="Arial"/>
          <w:b/>
        </w:rPr>
      </w:pPr>
    </w:p>
    <w:p w14:paraId="5DB27F30" w14:textId="77777777" w:rsidR="00B300E4" w:rsidRPr="00600822" w:rsidRDefault="00B300E4" w:rsidP="00B300E4">
      <w:pPr>
        <w:pStyle w:val="ListParagraph"/>
        <w:numPr>
          <w:ilvl w:val="0"/>
          <w:numId w:val="15"/>
        </w:numPr>
        <w:rPr>
          <w:rFonts w:ascii="Arial" w:hAnsi="Arial" w:cs="Arial"/>
        </w:rPr>
      </w:pPr>
      <w:r w:rsidRPr="00600822">
        <w:rPr>
          <w:rFonts w:ascii="Arial" w:hAnsi="Arial" w:cs="Arial"/>
        </w:rPr>
        <w:t>A number of comments received during the Open forum sessions pointed towards the desire to have future housing developments to include affordable housing. There may be a need for additional affordable housing of different types, not just social rented properties as classed by the 2011 census. The census data showed a proportionally lower level of affordable (social rented) housing across the Three Parishes (6.8%) than Shropshire (13.5%). The neighbourhood plan could include an affordable housing policy or site allocation policy which identifies sites or dwelling mix types for future planning proposals.</w:t>
      </w:r>
    </w:p>
    <w:p w14:paraId="23C63000" w14:textId="77777777" w:rsidR="00B300E4" w:rsidRPr="00600822" w:rsidRDefault="00B300E4" w:rsidP="00B300E4">
      <w:pPr>
        <w:ind w:left="1080"/>
        <w:rPr>
          <w:rFonts w:ascii="Arial" w:hAnsi="Arial" w:cs="Arial"/>
          <w:b/>
          <w:u w:val="single"/>
        </w:rPr>
      </w:pPr>
      <w:r w:rsidRPr="00600822">
        <w:rPr>
          <w:rFonts w:ascii="Arial" w:hAnsi="Arial" w:cs="Arial"/>
          <w:b/>
          <w:u w:val="single"/>
        </w:rPr>
        <w:t>Further evidence:</w:t>
      </w:r>
    </w:p>
    <w:p w14:paraId="052C487F" w14:textId="77777777" w:rsidR="00B300E4" w:rsidRPr="00600822" w:rsidRDefault="00B300E4" w:rsidP="00B300E4">
      <w:pPr>
        <w:ind w:left="1080"/>
        <w:rPr>
          <w:rFonts w:ascii="Arial" w:hAnsi="Arial" w:cs="Arial"/>
        </w:rPr>
      </w:pPr>
      <w:r w:rsidRPr="00600822">
        <w:rPr>
          <w:rFonts w:ascii="Arial" w:hAnsi="Arial" w:cs="Arial"/>
          <w:b/>
        </w:rPr>
        <w:t>Site allocations</w:t>
      </w:r>
      <w:r w:rsidRPr="00600822">
        <w:rPr>
          <w:rFonts w:ascii="Arial" w:hAnsi="Arial" w:cs="Arial"/>
        </w:rPr>
        <w:t xml:space="preserve"> should be supported by additional technical survey work which would depend on the nature and location of the site. In general this would include assessing the ecological value of sites, traffic impacts of development and need for infrastructure provision. </w:t>
      </w:r>
    </w:p>
    <w:p w14:paraId="0EE5D11C" w14:textId="77777777" w:rsidR="00B300E4" w:rsidRPr="00600822" w:rsidRDefault="00B300E4" w:rsidP="00B300E4">
      <w:pPr>
        <w:ind w:left="1080"/>
        <w:rPr>
          <w:rFonts w:ascii="Arial" w:hAnsi="Arial" w:cs="Arial"/>
        </w:rPr>
      </w:pPr>
      <w:r w:rsidRPr="00600822">
        <w:rPr>
          <w:rFonts w:ascii="Arial" w:hAnsi="Arial" w:cs="Arial"/>
        </w:rPr>
        <w:t xml:space="preserve">A </w:t>
      </w:r>
      <w:r w:rsidRPr="00600822">
        <w:rPr>
          <w:rFonts w:ascii="Arial" w:hAnsi="Arial" w:cs="Arial"/>
          <w:b/>
        </w:rPr>
        <w:t>housing mix policy</w:t>
      </w:r>
      <w:r w:rsidRPr="00600822">
        <w:rPr>
          <w:rFonts w:ascii="Arial" w:hAnsi="Arial" w:cs="Arial"/>
        </w:rPr>
        <w:t xml:space="preserve"> would support larger scale developments (10 units or above), however given the isolated nature of the parishes a specific policy to attract affordable provision into the local area could be included. Further work on establishing the need for local affordable provision would be needed. </w:t>
      </w:r>
    </w:p>
    <w:p w14:paraId="2193CFA7" w14:textId="77777777" w:rsidR="00B300E4" w:rsidRPr="00600822" w:rsidRDefault="00B300E4" w:rsidP="00B300E4">
      <w:pPr>
        <w:pStyle w:val="ListParagraph"/>
        <w:ind w:left="1080"/>
        <w:rPr>
          <w:rFonts w:ascii="Arial" w:hAnsi="Arial" w:cs="Arial"/>
        </w:rPr>
      </w:pPr>
    </w:p>
    <w:p w14:paraId="3E920126" w14:textId="77777777" w:rsidR="00B300E4" w:rsidRPr="00600822" w:rsidRDefault="00B300E4" w:rsidP="00B300E4">
      <w:pPr>
        <w:pStyle w:val="ListParagraph"/>
        <w:numPr>
          <w:ilvl w:val="0"/>
          <w:numId w:val="15"/>
        </w:numPr>
        <w:autoSpaceDE w:val="0"/>
        <w:autoSpaceDN w:val="0"/>
        <w:adjustRightInd w:val="0"/>
        <w:rPr>
          <w:rFonts w:ascii="Arial" w:hAnsi="Arial" w:cs="Arial"/>
        </w:rPr>
      </w:pPr>
      <w:r w:rsidRPr="00600822">
        <w:rPr>
          <w:rFonts w:ascii="Arial" w:hAnsi="Arial" w:cs="Arial"/>
        </w:rPr>
        <w:t>The majority of residents who prefer more minor housing development were in favour of mixed housing in small developments and prefer them to be in keeping with the village. Both existing (</w:t>
      </w:r>
      <w:proofErr w:type="spellStart"/>
      <w:r w:rsidRPr="00600822">
        <w:rPr>
          <w:rFonts w:ascii="Arial" w:hAnsi="Arial" w:cs="Arial"/>
        </w:rPr>
        <w:t>SAMDev</w:t>
      </w:r>
      <w:proofErr w:type="spellEnd"/>
      <w:r w:rsidRPr="00600822">
        <w:rPr>
          <w:rFonts w:ascii="Arial" w:hAnsi="Arial" w:cs="Arial"/>
        </w:rPr>
        <w:t>) and emerging planning policy (Local Plan review) allow for suitable small sites and infill sites, or conversion of existing buildings in community clusters. In order to protect the rural character of the area the steering group may wish to include a policy in the neighbourhood plan to focus more on infill development or suitable infill sites. In addition, there may be a policy that strengthens village boundaries by restricting new open market housing development outside the built up areas of the villages, in the countryside.</w:t>
      </w:r>
    </w:p>
    <w:p w14:paraId="0242F396" w14:textId="77777777" w:rsidR="00B300E4" w:rsidRPr="00600822" w:rsidRDefault="00B300E4" w:rsidP="00B300E4">
      <w:pPr>
        <w:autoSpaceDE w:val="0"/>
        <w:autoSpaceDN w:val="0"/>
        <w:adjustRightInd w:val="0"/>
        <w:ind w:left="1080"/>
        <w:rPr>
          <w:rFonts w:ascii="Arial" w:hAnsi="Arial" w:cs="Arial"/>
          <w:b/>
          <w:u w:val="single"/>
        </w:rPr>
      </w:pPr>
      <w:r w:rsidRPr="00600822">
        <w:rPr>
          <w:rFonts w:ascii="Arial" w:hAnsi="Arial" w:cs="Arial"/>
          <w:b/>
          <w:u w:val="single"/>
        </w:rPr>
        <w:t xml:space="preserve">Further Evidence: </w:t>
      </w:r>
    </w:p>
    <w:p w14:paraId="5D8780BB" w14:textId="77777777" w:rsidR="00B300E4" w:rsidRPr="00600822" w:rsidRDefault="00B300E4" w:rsidP="00B300E4">
      <w:pPr>
        <w:autoSpaceDE w:val="0"/>
        <w:autoSpaceDN w:val="0"/>
        <w:adjustRightInd w:val="0"/>
        <w:ind w:left="1080"/>
        <w:rPr>
          <w:rFonts w:ascii="Arial" w:hAnsi="Arial" w:cs="Arial"/>
        </w:rPr>
      </w:pPr>
      <w:r w:rsidRPr="00600822">
        <w:rPr>
          <w:rFonts w:ascii="Arial" w:hAnsi="Arial" w:cs="Arial"/>
        </w:rPr>
        <w:t xml:space="preserve">Evidence of infill development policy from other neighbourhood plans would help support such a policy and help define what is meant by ‘infill’ in the context of the three parishes. </w:t>
      </w:r>
    </w:p>
    <w:p w14:paraId="32626B77" w14:textId="77777777" w:rsidR="00656182" w:rsidRDefault="00B300E4" w:rsidP="00B300E4">
      <w:pPr>
        <w:autoSpaceDE w:val="0"/>
        <w:autoSpaceDN w:val="0"/>
        <w:adjustRightInd w:val="0"/>
        <w:ind w:left="1080"/>
        <w:rPr>
          <w:rFonts w:ascii="Arial" w:hAnsi="Arial" w:cs="Arial"/>
        </w:rPr>
      </w:pPr>
      <w:r w:rsidRPr="00600822">
        <w:rPr>
          <w:rFonts w:ascii="Arial" w:hAnsi="Arial" w:cs="Arial"/>
        </w:rPr>
        <w:t xml:space="preserve">A policy approach that seeks to restrict development outside the village boundaries should be supported by a balanced approach including; an appraisal of the landscape and setting of each of the villages, evidence as to infrastructure deficiencies that might arise (education provision for example) as well as a constructive approach to infill development. </w:t>
      </w:r>
    </w:p>
    <w:p w14:paraId="04C1836F" w14:textId="77777777" w:rsidR="00B300E4" w:rsidRPr="00600822" w:rsidRDefault="00B300E4" w:rsidP="00B300E4">
      <w:pPr>
        <w:pStyle w:val="ListParagraph"/>
        <w:numPr>
          <w:ilvl w:val="0"/>
          <w:numId w:val="15"/>
        </w:numPr>
        <w:autoSpaceDE w:val="0"/>
        <w:autoSpaceDN w:val="0"/>
        <w:adjustRightInd w:val="0"/>
        <w:rPr>
          <w:rFonts w:ascii="Arial" w:hAnsi="Arial" w:cs="Arial"/>
        </w:rPr>
      </w:pPr>
      <w:r w:rsidRPr="00600822">
        <w:rPr>
          <w:rFonts w:ascii="Arial" w:hAnsi="Arial" w:cs="Arial"/>
        </w:rPr>
        <w:t xml:space="preserve">There were some comments which pointed to the need to have new housing to be in keeping with the local character of the villages and surroundings. This will </w:t>
      </w:r>
      <w:r w:rsidRPr="00600822">
        <w:rPr>
          <w:rFonts w:ascii="Arial" w:hAnsi="Arial" w:cs="Arial"/>
        </w:rPr>
        <w:lastRenderedPageBreak/>
        <w:t>be in conformity with Policy MD7a which manages housing development in the countryside. The steering group may do nothing and just rely on this policy or alternatively include a design policy which provides a specific local criteria to assess new infill housing development where designs are sympathetic to the local area.</w:t>
      </w:r>
    </w:p>
    <w:p w14:paraId="0EDBEC94" w14:textId="77777777" w:rsidR="00B300E4" w:rsidRPr="00600822" w:rsidRDefault="00B300E4" w:rsidP="00B300E4">
      <w:pPr>
        <w:autoSpaceDE w:val="0"/>
        <w:autoSpaceDN w:val="0"/>
        <w:adjustRightInd w:val="0"/>
        <w:ind w:left="1080"/>
        <w:rPr>
          <w:rFonts w:ascii="Arial" w:hAnsi="Arial" w:cs="Arial"/>
          <w:b/>
          <w:u w:val="single"/>
        </w:rPr>
      </w:pPr>
      <w:r w:rsidRPr="00600822">
        <w:rPr>
          <w:rFonts w:ascii="Arial" w:hAnsi="Arial" w:cs="Arial"/>
          <w:b/>
          <w:u w:val="single"/>
        </w:rPr>
        <w:t xml:space="preserve">Further evidence: </w:t>
      </w:r>
    </w:p>
    <w:p w14:paraId="260FA689" w14:textId="77777777" w:rsidR="00B300E4" w:rsidRPr="00600822" w:rsidRDefault="00B300E4" w:rsidP="00B300E4">
      <w:pPr>
        <w:autoSpaceDE w:val="0"/>
        <w:autoSpaceDN w:val="0"/>
        <w:adjustRightInd w:val="0"/>
        <w:ind w:left="1080"/>
        <w:rPr>
          <w:rFonts w:ascii="Arial" w:hAnsi="Arial" w:cs="Arial"/>
        </w:rPr>
      </w:pPr>
      <w:r w:rsidRPr="00600822">
        <w:rPr>
          <w:rFonts w:ascii="Arial" w:hAnsi="Arial" w:cs="Arial"/>
        </w:rPr>
        <w:t xml:space="preserve">A character appraisal of the three villages would help provide an evidence base for a criteria based policy. This would help define the style of buildings in the village and any areas of particular note that would benefit from protection. </w:t>
      </w:r>
    </w:p>
    <w:p w14:paraId="41749529" w14:textId="77777777" w:rsidR="00B300E4" w:rsidRPr="00600822" w:rsidRDefault="00B300E4" w:rsidP="00B300E4">
      <w:pPr>
        <w:pStyle w:val="ListParagraph"/>
        <w:autoSpaceDE w:val="0"/>
        <w:autoSpaceDN w:val="0"/>
        <w:adjustRightInd w:val="0"/>
        <w:ind w:left="1080"/>
        <w:rPr>
          <w:rFonts w:ascii="Arial" w:hAnsi="Arial" w:cs="Arial"/>
        </w:rPr>
      </w:pPr>
    </w:p>
    <w:p w14:paraId="308B12FF" w14:textId="77777777" w:rsidR="00B300E4" w:rsidRPr="00600822" w:rsidRDefault="00B300E4" w:rsidP="00B300E4">
      <w:pPr>
        <w:pStyle w:val="ListParagraph"/>
        <w:numPr>
          <w:ilvl w:val="0"/>
          <w:numId w:val="15"/>
        </w:numPr>
        <w:autoSpaceDE w:val="0"/>
        <w:autoSpaceDN w:val="0"/>
        <w:adjustRightInd w:val="0"/>
        <w:rPr>
          <w:rFonts w:ascii="Arial" w:hAnsi="Arial" w:cs="Arial"/>
        </w:rPr>
      </w:pPr>
      <w:r w:rsidRPr="00600822">
        <w:rPr>
          <w:rFonts w:ascii="Arial" w:hAnsi="Arial" w:cs="Arial"/>
        </w:rPr>
        <w:t xml:space="preserve">Comments were made regarding the desire to have more young families live in the area. Potential housing policies in the Neighbourhood Plan could cover the size and type of dwellings the Parishes have a preference for. Whilst there </w:t>
      </w:r>
      <w:proofErr w:type="spellStart"/>
      <w:r w:rsidRPr="00600822">
        <w:rPr>
          <w:rFonts w:ascii="Arial" w:hAnsi="Arial" w:cs="Arial"/>
        </w:rPr>
        <w:t>maybe</w:t>
      </w:r>
      <w:proofErr w:type="spellEnd"/>
      <w:r w:rsidRPr="00600822">
        <w:rPr>
          <w:rFonts w:ascii="Arial" w:hAnsi="Arial" w:cs="Arial"/>
        </w:rPr>
        <w:t xml:space="preserve"> a preference to have a housing allocation for a small development it must be noted that the neighbourhood planning area does not have extensive infrastructure provision. </w:t>
      </w:r>
    </w:p>
    <w:p w14:paraId="626496F4" w14:textId="77777777" w:rsidR="00B300E4" w:rsidRPr="00600822" w:rsidRDefault="00B300E4" w:rsidP="00B300E4">
      <w:pPr>
        <w:autoSpaceDE w:val="0"/>
        <w:autoSpaceDN w:val="0"/>
        <w:adjustRightInd w:val="0"/>
        <w:ind w:left="1080"/>
        <w:rPr>
          <w:rFonts w:ascii="Arial" w:hAnsi="Arial" w:cs="Arial"/>
          <w:b/>
          <w:u w:val="single"/>
        </w:rPr>
      </w:pPr>
      <w:r w:rsidRPr="00600822">
        <w:rPr>
          <w:rFonts w:ascii="Arial" w:hAnsi="Arial" w:cs="Arial"/>
          <w:b/>
          <w:u w:val="single"/>
        </w:rPr>
        <w:t xml:space="preserve">Further evidence: </w:t>
      </w:r>
    </w:p>
    <w:p w14:paraId="47FFF212" w14:textId="26952469" w:rsidR="00B300E4" w:rsidRPr="00600822" w:rsidRDefault="00B300E4" w:rsidP="00B300E4">
      <w:pPr>
        <w:autoSpaceDE w:val="0"/>
        <w:autoSpaceDN w:val="0"/>
        <w:adjustRightInd w:val="0"/>
        <w:ind w:left="1080"/>
        <w:rPr>
          <w:rFonts w:ascii="Arial" w:hAnsi="Arial" w:cs="Arial"/>
        </w:rPr>
      </w:pPr>
      <w:r w:rsidRPr="00600822">
        <w:rPr>
          <w:rFonts w:ascii="Arial" w:hAnsi="Arial" w:cs="Arial"/>
        </w:rPr>
        <w:t>Where a policy is included that addresses the size and type of dwellings this should be supported by further evidence to identify where and why different dwellings are required to support the fabric of the villages. This could include more in-depth research on existing sizes and types</w:t>
      </w:r>
      <w:r w:rsidR="00BB54B4">
        <w:rPr>
          <w:rFonts w:ascii="Arial" w:hAnsi="Arial" w:cs="Arial"/>
        </w:rPr>
        <w:t xml:space="preserve"> of</w:t>
      </w:r>
      <w:r w:rsidRPr="00600822">
        <w:rPr>
          <w:rFonts w:ascii="Arial" w:hAnsi="Arial" w:cs="Arial"/>
        </w:rPr>
        <w:t xml:space="preserve"> dwellings. </w:t>
      </w:r>
    </w:p>
    <w:p w14:paraId="40F677CD" w14:textId="77777777" w:rsidR="00B300E4" w:rsidRPr="00600822" w:rsidRDefault="00B300E4" w:rsidP="00B300E4">
      <w:pPr>
        <w:pStyle w:val="ListParagraph"/>
        <w:autoSpaceDE w:val="0"/>
        <w:autoSpaceDN w:val="0"/>
        <w:adjustRightInd w:val="0"/>
        <w:ind w:left="1080"/>
        <w:rPr>
          <w:rFonts w:ascii="Arial" w:hAnsi="Arial" w:cs="Arial"/>
        </w:rPr>
      </w:pPr>
    </w:p>
    <w:p w14:paraId="4A5ED674" w14:textId="77777777" w:rsidR="00B300E4" w:rsidRPr="00600822" w:rsidRDefault="00B300E4" w:rsidP="00B300E4">
      <w:pPr>
        <w:pStyle w:val="ListParagraph"/>
        <w:numPr>
          <w:ilvl w:val="0"/>
          <w:numId w:val="15"/>
        </w:numPr>
        <w:autoSpaceDE w:val="0"/>
        <w:autoSpaceDN w:val="0"/>
        <w:adjustRightInd w:val="0"/>
        <w:rPr>
          <w:rFonts w:ascii="Arial" w:hAnsi="Arial" w:cs="Arial"/>
        </w:rPr>
      </w:pPr>
      <w:r w:rsidRPr="00600822">
        <w:rPr>
          <w:rFonts w:ascii="Arial" w:hAnsi="Arial" w:cs="Arial"/>
        </w:rPr>
        <w:t xml:space="preserve">Several open forum comments highlighted the need to protect open spaces which are important to the community like village greens, playgrounds and bowling greens. There is an opportunity </w:t>
      </w:r>
      <w:r w:rsidRPr="00600822">
        <w:rPr>
          <w:rStyle w:val="e24kjd"/>
          <w:rFonts w:ascii="Arial" w:hAnsi="Arial" w:cs="Arial"/>
        </w:rPr>
        <w:t xml:space="preserve">to protect </w:t>
      </w:r>
      <w:r w:rsidRPr="00600822">
        <w:rPr>
          <w:rStyle w:val="e24kjd"/>
          <w:rFonts w:ascii="Arial" w:hAnsi="Arial" w:cs="Arial"/>
          <w:bCs/>
        </w:rPr>
        <w:t>green areas</w:t>
      </w:r>
      <w:r w:rsidRPr="00600822">
        <w:rPr>
          <w:rStyle w:val="e24kjd"/>
          <w:rFonts w:ascii="Arial" w:hAnsi="Arial" w:cs="Arial"/>
        </w:rPr>
        <w:t xml:space="preserve"> or open </w:t>
      </w:r>
      <w:r w:rsidRPr="00600822">
        <w:rPr>
          <w:rStyle w:val="e24kjd"/>
          <w:rFonts w:ascii="Arial" w:hAnsi="Arial" w:cs="Arial"/>
          <w:bCs/>
        </w:rPr>
        <w:t>spaces</w:t>
      </w:r>
      <w:r w:rsidRPr="00600822">
        <w:rPr>
          <w:rStyle w:val="e24kjd"/>
          <w:rFonts w:ascii="Arial" w:hAnsi="Arial" w:cs="Arial"/>
        </w:rPr>
        <w:t xml:space="preserve"> against development where they are of particular importance to </w:t>
      </w:r>
      <w:r w:rsidRPr="00600822">
        <w:rPr>
          <w:rStyle w:val="e24kjd"/>
          <w:rFonts w:ascii="Arial" w:hAnsi="Arial" w:cs="Arial"/>
          <w:bCs/>
        </w:rPr>
        <w:t>local</w:t>
      </w:r>
      <w:r w:rsidRPr="00600822">
        <w:rPr>
          <w:rStyle w:val="e24kjd"/>
          <w:rFonts w:ascii="Arial" w:hAnsi="Arial" w:cs="Arial"/>
        </w:rPr>
        <w:t xml:space="preserve"> communities </w:t>
      </w:r>
      <w:r w:rsidRPr="00600822">
        <w:rPr>
          <w:rFonts w:ascii="Arial" w:hAnsi="Arial" w:cs="Arial"/>
        </w:rPr>
        <w:t>by designating them as Local Green Spaces. Whilst designating land is a matter of local discretion, the green area will need to meet the criteria set out in paragraph 100</w:t>
      </w:r>
      <w:r w:rsidRPr="00600822">
        <w:rPr>
          <w:rStyle w:val="FootnoteReference"/>
          <w:rFonts w:ascii="Arial" w:hAnsi="Arial" w:cs="Arial"/>
        </w:rPr>
        <w:footnoteReference w:id="1"/>
      </w:r>
      <w:r w:rsidRPr="00600822">
        <w:rPr>
          <w:rFonts w:ascii="Arial" w:hAnsi="Arial" w:cs="Arial"/>
        </w:rPr>
        <w:t xml:space="preserve"> of the National Planning Policy Framework. The steering group will need to carry out further assessments to assess prospective sites.</w:t>
      </w:r>
    </w:p>
    <w:p w14:paraId="3355F7F5" w14:textId="77777777" w:rsidR="00B300E4" w:rsidRPr="00600822" w:rsidRDefault="00B300E4" w:rsidP="00B300E4">
      <w:pPr>
        <w:autoSpaceDE w:val="0"/>
        <w:autoSpaceDN w:val="0"/>
        <w:adjustRightInd w:val="0"/>
        <w:ind w:left="1080"/>
        <w:rPr>
          <w:rFonts w:ascii="Arial" w:hAnsi="Arial" w:cs="Arial"/>
          <w:b/>
          <w:u w:val="single"/>
        </w:rPr>
      </w:pPr>
      <w:r w:rsidRPr="00600822">
        <w:rPr>
          <w:rFonts w:ascii="Arial" w:hAnsi="Arial" w:cs="Arial"/>
          <w:b/>
          <w:u w:val="single"/>
        </w:rPr>
        <w:t xml:space="preserve">Further evidence: </w:t>
      </w:r>
    </w:p>
    <w:p w14:paraId="0416475A" w14:textId="77777777" w:rsidR="00B300E4" w:rsidRPr="00600822" w:rsidRDefault="00B300E4" w:rsidP="00B300E4">
      <w:pPr>
        <w:autoSpaceDE w:val="0"/>
        <w:autoSpaceDN w:val="0"/>
        <w:adjustRightInd w:val="0"/>
        <w:ind w:left="1080"/>
        <w:rPr>
          <w:rFonts w:ascii="Arial" w:hAnsi="Arial" w:cs="Arial"/>
        </w:rPr>
      </w:pPr>
      <w:r w:rsidRPr="00600822">
        <w:rPr>
          <w:rFonts w:ascii="Arial" w:hAnsi="Arial" w:cs="Arial"/>
        </w:rPr>
        <w:t xml:space="preserve">An assessment of Local Green Spaces based on the National Planning Policy Framework criteria would need to be undertaken to support any proposed designations. This could also be supported by any assessments of character, conservation or landscapes undertaken as part of the neighbourhood plan process. </w:t>
      </w:r>
    </w:p>
    <w:p w14:paraId="65BBF6E6" w14:textId="77777777" w:rsidR="00B300E4" w:rsidRPr="00600822" w:rsidRDefault="00B300E4" w:rsidP="00B300E4">
      <w:pPr>
        <w:pStyle w:val="ListParagraph"/>
        <w:autoSpaceDE w:val="0"/>
        <w:autoSpaceDN w:val="0"/>
        <w:adjustRightInd w:val="0"/>
        <w:ind w:left="1080"/>
        <w:rPr>
          <w:rFonts w:ascii="Arial" w:hAnsi="Arial" w:cs="Arial"/>
        </w:rPr>
      </w:pPr>
    </w:p>
    <w:p w14:paraId="76FBC006" w14:textId="42A28C3D" w:rsidR="00B300E4" w:rsidRPr="00600822" w:rsidRDefault="00B300E4" w:rsidP="00B300E4">
      <w:pPr>
        <w:pStyle w:val="ListParagraph"/>
        <w:numPr>
          <w:ilvl w:val="0"/>
          <w:numId w:val="15"/>
        </w:numPr>
        <w:autoSpaceDE w:val="0"/>
        <w:autoSpaceDN w:val="0"/>
        <w:adjustRightInd w:val="0"/>
        <w:rPr>
          <w:rFonts w:ascii="Arial" w:hAnsi="Arial" w:cs="Arial"/>
        </w:rPr>
      </w:pPr>
      <w:r w:rsidRPr="00600822">
        <w:rPr>
          <w:rFonts w:ascii="Arial" w:hAnsi="Arial" w:cs="Arial"/>
        </w:rPr>
        <w:lastRenderedPageBreak/>
        <w:t xml:space="preserve">A major concern in the open forum comments is the lack of amenities and community facilities and the need to protect existing ones. The neighbourhood plan may include a policy which promotes the provision of community facilities and at the same time restrict the loss of facilities. A criteria based policy may be included which restricts the loss of community facilities unless an alternative is provided, </w:t>
      </w:r>
      <w:r w:rsidR="00836E83">
        <w:rPr>
          <w:rFonts w:ascii="Arial" w:hAnsi="Arial" w:cs="Arial"/>
        </w:rPr>
        <w:t>or</w:t>
      </w:r>
      <w:r w:rsidR="00836E83" w:rsidRPr="00600822">
        <w:rPr>
          <w:rFonts w:ascii="Arial" w:hAnsi="Arial" w:cs="Arial"/>
        </w:rPr>
        <w:t xml:space="preserve"> </w:t>
      </w:r>
      <w:r w:rsidR="00515EA7" w:rsidRPr="00600822">
        <w:rPr>
          <w:rFonts w:ascii="Arial" w:hAnsi="Arial" w:cs="Arial"/>
        </w:rPr>
        <w:t>there</w:t>
      </w:r>
      <w:r w:rsidRPr="00600822">
        <w:rPr>
          <w:rFonts w:ascii="Arial" w:hAnsi="Arial" w:cs="Arial"/>
        </w:rPr>
        <w:t xml:space="preserve"> is satisfactory evidence that the facility is no longer required.</w:t>
      </w:r>
    </w:p>
    <w:p w14:paraId="3302AAA7" w14:textId="77777777" w:rsidR="00B300E4" w:rsidRPr="00600822" w:rsidRDefault="00B300E4" w:rsidP="00B300E4">
      <w:pPr>
        <w:autoSpaceDE w:val="0"/>
        <w:autoSpaceDN w:val="0"/>
        <w:adjustRightInd w:val="0"/>
        <w:ind w:left="1080"/>
        <w:rPr>
          <w:rFonts w:ascii="Arial" w:hAnsi="Arial" w:cs="Arial"/>
          <w:b/>
          <w:u w:val="single"/>
        </w:rPr>
      </w:pPr>
      <w:r w:rsidRPr="00600822">
        <w:rPr>
          <w:rFonts w:ascii="Arial" w:hAnsi="Arial" w:cs="Arial"/>
          <w:b/>
          <w:u w:val="single"/>
        </w:rPr>
        <w:t xml:space="preserve">Further evidence: </w:t>
      </w:r>
    </w:p>
    <w:p w14:paraId="0859A7E8" w14:textId="77777777" w:rsidR="00B300E4" w:rsidRPr="00600822" w:rsidRDefault="00B300E4" w:rsidP="00B300E4">
      <w:pPr>
        <w:autoSpaceDE w:val="0"/>
        <w:autoSpaceDN w:val="0"/>
        <w:adjustRightInd w:val="0"/>
        <w:ind w:left="1080"/>
        <w:rPr>
          <w:rFonts w:ascii="Arial" w:hAnsi="Arial" w:cs="Arial"/>
        </w:rPr>
      </w:pPr>
      <w:r w:rsidRPr="00600822">
        <w:rPr>
          <w:rFonts w:ascii="Arial" w:hAnsi="Arial" w:cs="Arial"/>
        </w:rPr>
        <w:t xml:space="preserve">An assessment of existing community facilities would provide evidence to support this policy, this could include identification of facilities, current usage, condition and opportunities / challenges these facilities face. </w:t>
      </w:r>
    </w:p>
    <w:p w14:paraId="728B1D96" w14:textId="77777777" w:rsidR="00B300E4" w:rsidRPr="00600822" w:rsidRDefault="00B300E4" w:rsidP="00B300E4">
      <w:pPr>
        <w:pStyle w:val="ListParagraph"/>
        <w:autoSpaceDE w:val="0"/>
        <w:autoSpaceDN w:val="0"/>
        <w:adjustRightInd w:val="0"/>
        <w:ind w:left="1080"/>
        <w:rPr>
          <w:rFonts w:ascii="Arial" w:hAnsi="Arial" w:cs="Arial"/>
        </w:rPr>
      </w:pPr>
    </w:p>
    <w:p w14:paraId="5DFAE712" w14:textId="77777777" w:rsidR="00B300E4" w:rsidRPr="00600822" w:rsidRDefault="00B300E4" w:rsidP="00B300E4">
      <w:pPr>
        <w:pStyle w:val="ListParagraph"/>
        <w:numPr>
          <w:ilvl w:val="0"/>
          <w:numId w:val="15"/>
        </w:numPr>
        <w:autoSpaceDE w:val="0"/>
        <w:autoSpaceDN w:val="0"/>
        <w:adjustRightInd w:val="0"/>
        <w:rPr>
          <w:rFonts w:ascii="Arial" w:hAnsi="Arial" w:cs="Arial"/>
        </w:rPr>
      </w:pPr>
      <w:r w:rsidRPr="00600822">
        <w:rPr>
          <w:rFonts w:ascii="Arial" w:hAnsi="Arial" w:cs="Arial"/>
        </w:rPr>
        <w:t xml:space="preserve">Promoting local businesses, broadband, working from home are key elements of the local economy for the three Parishes. Ensuing the new developments are connected to good broadband provision may be a key priority for the Parishes and as such they may wish to include a policy that cover the installation of ducting infrastructure which would allow connections to local roadside infrastructure should new residents wish to connect. Installation of infrastructure as part of the development programme prevents the issue of digging up roads through retrospective installation. </w:t>
      </w:r>
    </w:p>
    <w:p w14:paraId="7D7F86CF" w14:textId="77777777" w:rsidR="00B300E4" w:rsidRPr="00600822" w:rsidRDefault="00B300E4" w:rsidP="00B300E4">
      <w:pPr>
        <w:autoSpaceDE w:val="0"/>
        <w:autoSpaceDN w:val="0"/>
        <w:adjustRightInd w:val="0"/>
        <w:ind w:left="1080"/>
        <w:rPr>
          <w:rFonts w:ascii="Arial" w:hAnsi="Arial" w:cs="Arial"/>
          <w:b/>
          <w:u w:val="single"/>
        </w:rPr>
      </w:pPr>
      <w:r w:rsidRPr="00600822">
        <w:rPr>
          <w:rFonts w:ascii="Arial" w:hAnsi="Arial" w:cs="Arial"/>
          <w:b/>
          <w:u w:val="single"/>
        </w:rPr>
        <w:t xml:space="preserve">Further evidence: </w:t>
      </w:r>
    </w:p>
    <w:p w14:paraId="2063BB45" w14:textId="77777777" w:rsidR="00B300E4" w:rsidRPr="00600822" w:rsidRDefault="00B300E4" w:rsidP="00B300E4">
      <w:pPr>
        <w:autoSpaceDE w:val="0"/>
        <w:autoSpaceDN w:val="0"/>
        <w:adjustRightInd w:val="0"/>
        <w:ind w:left="1080"/>
        <w:rPr>
          <w:rFonts w:ascii="Arial" w:hAnsi="Arial" w:cs="Arial"/>
        </w:rPr>
      </w:pPr>
      <w:r w:rsidRPr="00600822">
        <w:rPr>
          <w:rFonts w:ascii="Arial" w:hAnsi="Arial" w:cs="Arial"/>
        </w:rPr>
        <w:t xml:space="preserve">Evidence as to the current position in relation to local broadband infrastructure would help support the need and extent of a policy that sought to ensure infrastructure such as ducting is in place for residents wishing to connect. </w:t>
      </w:r>
    </w:p>
    <w:p w14:paraId="2D141A83" w14:textId="03245B81" w:rsidR="00B300E4" w:rsidRPr="00600822" w:rsidRDefault="00B300E4" w:rsidP="00B300E4">
      <w:pPr>
        <w:pStyle w:val="ListParagraph"/>
        <w:numPr>
          <w:ilvl w:val="0"/>
          <w:numId w:val="15"/>
        </w:numPr>
        <w:autoSpaceDE w:val="0"/>
        <w:autoSpaceDN w:val="0"/>
        <w:adjustRightInd w:val="0"/>
        <w:rPr>
          <w:rFonts w:ascii="Arial" w:hAnsi="Arial" w:cs="Arial"/>
        </w:rPr>
      </w:pPr>
      <w:r w:rsidRPr="00600822">
        <w:rPr>
          <w:rFonts w:ascii="Arial" w:hAnsi="Arial" w:cs="Arial"/>
        </w:rPr>
        <w:t>There were concerns regarding traffic issues within the neighbourhood planning area. The steering group can request more data from Shropshire Council on traffic matters especially problems with parking and accidents. This can give a better picture on areas with more accidents and areas which need to be addressed through planning policy as oppose</w:t>
      </w:r>
      <w:r w:rsidR="00836E83">
        <w:rPr>
          <w:rFonts w:ascii="Arial" w:hAnsi="Arial" w:cs="Arial"/>
        </w:rPr>
        <w:t>d</w:t>
      </w:r>
      <w:r w:rsidRPr="00600822">
        <w:rPr>
          <w:rFonts w:ascii="Arial" w:hAnsi="Arial" w:cs="Arial"/>
        </w:rPr>
        <w:t xml:space="preserve"> to highways management. The steering group can then make a decision whether to seek for planning related highways issues to be dealt with in the emerging Shropshire Council Local Plan or go further in addressing it in the neighbourhood plan.</w:t>
      </w:r>
    </w:p>
    <w:p w14:paraId="7749E243" w14:textId="77777777" w:rsidR="00B300E4" w:rsidRPr="00600822" w:rsidRDefault="00B300E4" w:rsidP="00B300E4">
      <w:pPr>
        <w:autoSpaceDE w:val="0"/>
        <w:autoSpaceDN w:val="0"/>
        <w:adjustRightInd w:val="0"/>
        <w:ind w:firstLine="720"/>
        <w:rPr>
          <w:rFonts w:ascii="Arial" w:hAnsi="Arial" w:cs="Arial"/>
          <w:b/>
          <w:u w:val="single"/>
        </w:rPr>
      </w:pPr>
      <w:r w:rsidRPr="00600822">
        <w:rPr>
          <w:rFonts w:ascii="Arial" w:hAnsi="Arial" w:cs="Arial"/>
          <w:b/>
          <w:u w:val="single"/>
        </w:rPr>
        <w:t xml:space="preserve">Further evidence: </w:t>
      </w:r>
    </w:p>
    <w:p w14:paraId="687A19E6" w14:textId="0EACF53C" w:rsidR="00B300E4" w:rsidRPr="00600822" w:rsidRDefault="00B300E4" w:rsidP="00B300E4">
      <w:pPr>
        <w:autoSpaceDE w:val="0"/>
        <w:autoSpaceDN w:val="0"/>
        <w:adjustRightInd w:val="0"/>
        <w:ind w:left="1080"/>
        <w:rPr>
          <w:rFonts w:ascii="Arial" w:hAnsi="Arial" w:cs="Arial"/>
        </w:rPr>
      </w:pPr>
      <w:r w:rsidRPr="00600822">
        <w:rPr>
          <w:rFonts w:ascii="Arial" w:hAnsi="Arial" w:cs="Arial"/>
        </w:rPr>
        <w:t>Where there are existing highway issues for the parishes an assessment should be made to determine which are planning related, those that aren’t can then be pursued separately with the Local Highway Authority. Evidence as to the impact on highways associated with specific site allocations should be undertaken</w:t>
      </w:r>
      <w:r w:rsidR="00836E83">
        <w:rPr>
          <w:rFonts w:ascii="Arial" w:hAnsi="Arial" w:cs="Arial"/>
        </w:rPr>
        <w:t xml:space="preserve"> and</w:t>
      </w:r>
      <w:r w:rsidRPr="00600822">
        <w:rPr>
          <w:rFonts w:ascii="Arial" w:hAnsi="Arial" w:cs="Arial"/>
        </w:rPr>
        <w:t xml:space="preserve"> this could be done through </w:t>
      </w:r>
      <w:r w:rsidR="00836E83">
        <w:rPr>
          <w:rFonts w:ascii="Arial" w:hAnsi="Arial" w:cs="Arial"/>
        </w:rPr>
        <w:t xml:space="preserve">a </w:t>
      </w:r>
      <w:r w:rsidRPr="00600822">
        <w:rPr>
          <w:rFonts w:ascii="Arial" w:hAnsi="Arial" w:cs="Arial"/>
        </w:rPr>
        <w:t xml:space="preserve">high level transport assessment. </w:t>
      </w:r>
    </w:p>
    <w:p w14:paraId="2F408C9C" w14:textId="77777777" w:rsidR="00B300E4" w:rsidRPr="00600822" w:rsidRDefault="00B300E4" w:rsidP="00B300E4">
      <w:pPr>
        <w:pStyle w:val="ListParagraph"/>
        <w:autoSpaceDE w:val="0"/>
        <w:autoSpaceDN w:val="0"/>
        <w:adjustRightInd w:val="0"/>
        <w:ind w:left="1080"/>
        <w:rPr>
          <w:rFonts w:ascii="Arial" w:hAnsi="Arial" w:cs="Arial"/>
        </w:rPr>
      </w:pPr>
    </w:p>
    <w:p w14:paraId="5A5F0068" w14:textId="18B446AC" w:rsidR="00B300E4" w:rsidRPr="00600822" w:rsidRDefault="00B300E4" w:rsidP="00B300E4">
      <w:pPr>
        <w:pStyle w:val="ListParagraph"/>
        <w:numPr>
          <w:ilvl w:val="0"/>
          <w:numId w:val="15"/>
        </w:numPr>
        <w:autoSpaceDE w:val="0"/>
        <w:autoSpaceDN w:val="0"/>
        <w:adjustRightInd w:val="0"/>
        <w:rPr>
          <w:rFonts w:ascii="Arial" w:hAnsi="Arial" w:cs="Arial"/>
        </w:rPr>
      </w:pPr>
      <w:r w:rsidRPr="00600822">
        <w:rPr>
          <w:rFonts w:ascii="Arial" w:hAnsi="Arial" w:cs="Arial"/>
        </w:rPr>
        <w:lastRenderedPageBreak/>
        <w:t>The protection, enhancement and development of new local infrastructure is an important factor in supporting sustainable growth. The Parishes may have particular key pieces of local infrastructure which they can evidence a requirement for and wish to identify in the neighbourhood plan. This could</w:t>
      </w:r>
      <w:r w:rsidR="00CA3557">
        <w:rPr>
          <w:rFonts w:ascii="Arial" w:hAnsi="Arial" w:cs="Arial"/>
        </w:rPr>
        <w:t>,</w:t>
      </w:r>
      <w:r w:rsidRPr="00600822">
        <w:rPr>
          <w:rFonts w:ascii="Arial" w:hAnsi="Arial" w:cs="Arial"/>
        </w:rPr>
        <w:t xml:space="preserve"> where strong evidence can be provided as to the link between development and infrastructure</w:t>
      </w:r>
      <w:r w:rsidR="00CA3557">
        <w:rPr>
          <w:rFonts w:ascii="Arial" w:hAnsi="Arial" w:cs="Arial"/>
        </w:rPr>
        <w:t>,</w:t>
      </w:r>
      <w:r w:rsidRPr="00600822">
        <w:rPr>
          <w:rFonts w:ascii="Arial" w:hAnsi="Arial" w:cs="Arial"/>
        </w:rPr>
        <w:t xml:space="preserve"> be included as a policy in the plan. </w:t>
      </w:r>
    </w:p>
    <w:p w14:paraId="099F776B" w14:textId="77777777" w:rsidR="00B300E4" w:rsidRPr="00600822" w:rsidRDefault="00B300E4" w:rsidP="00B300E4">
      <w:pPr>
        <w:pStyle w:val="ListParagraph"/>
        <w:autoSpaceDE w:val="0"/>
        <w:autoSpaceDN w:val="0"/>
        <w:adjustRightInd w:val="0"/>
        <w:ind w:left="1080"/>
        <w:rPr>
          <w:rFonts w:ascii="Arial" w:hAnsi="Arial" w:cs="Arial"/>
        </w:rPr>
      </w:pPr>
    </w:p>
    <w:p w14:paraId="45B4EAFC" w14:textId="77777777" w:rsidR="00B300E4" w:rsidRPr="00600822" w:rsidRDefault="00B300E4" w:rsidP="00B300E4">
      <w:pPr>
        <w:pStyle w:val="ListParagraph"/>
        <w:autoSpaceDE w:val="0"/>
        <w:autoSpaceDN w:val="0"/>
        <w:adjustRightInd w:val="0"/>
        <w:ind w:left="1080"/>
        <w:rPr>
          <w:rFonts w:ascii="Arial" w:hAnsi="Arial" w:cs="Arial"/>
          <w:b/>
          <w:u w:val="single"/>
        </w:rPr>
      </w:pPr>
      <w:r w:rsidRPr="00600822">
        <w:rPr>
          <w:rFonts w:ascii="Arial" w:hAnsi="Arial" w:cs="Arial"/>
          <w:b/>
          <w:u w:val="single"/>
        </w:rPr>
        <w:t xml:space="preserve">Further evidence: </w:t>
      </w:r>
    </w:p>
    <w:p w14:paraId="48A79858" w14:textId="77777777" w:rsidR="00B300E4" w:rsidRPr="00600822" w:rsidRDefault="00B300E4" w:rsidP="00B300E4">
      <w:pPr>
        <w:pStyle w:val="ListParagraph"/>
        <w:autoSpaceDE w:val="0"/>
        <w:autoSpaceDN w:val="0"/>
        <w:adjustRightInd w:val="0"/>
        <w:ind w:left="1080"/>
        <w:rPr>
          <w:rFonts w:ascii="Arial" w:hAnsi="Arial" w:cs="Arial"/>
        </w:rPr>
      </w:pPr>
    </w:p>
    <w:p w14:paraId="608C36CB" w14:textId="77777777" w:rsidR="00B300E4" w:rsidRPr="00600822" w:rsidRDefault="00B300E4" w:rsidP="00B300E4">
      <w:pPr>
        <w:pStyle w:val="ListParagraph"/>
        <w:autoSpaceDE w:val="0"/>
        <w:autoSpaceDN w:val="0"/>
        <w:adjustRightInd w:val="0"/>
        <w:ind w:left="1080"/>
        <w:rPr>
          <w:rFonts w:ascii="Arial" w:hAnsi="Arial" w:cs="Arial"/>
        </w:rPr>
      </w:pPr>
      <w:r w:rsidRPr="00600822">
        <w:rPr>
          <w:rFonts w:ascii="Arial" w:hAnsi="Arial" w:cs="Arial"/>
        </w:rPr>
        <w:t>Further work would be required to evidence and identify infrastructure priorities and seek information on likely costs (this could include quotes for building work or estimated costs based on similar projects elsewhere).</w:t>
      </w:r>
    </w:p>
    <w:p w14:paraId="7E1EE6E1" w14:textId="77777777" w:rsidR="00B300E4" w:rsidRPr="00600822" w:rsidRDefault="00B300E4" w:rsidP="00B300E4">
      <w:pPr>
        <w:pStyle w:val="ListParagraph"/>
        <w:autoSpaceDE w:val="0"/>
        <w:autoSpaceDN w:val="0"/>
        <w:adjustRightInd w:val="0"/>
        <w:ind w:left="1080"/>
        <w:rPr>
          <w:rFonts w:ascii="Arial" w:hAnsi="Arial" w:cs="Arial"/>
        </w:rPr>
      </w:pPr>
    </w:p>
    <w:p w14:paraId="028C3D7A" w14:textId="77777777" w:rsidR="00B300E4" w:rsidRPr="00600822" w:rsidRDefault="00B300E4" w:rsidP="00B300E4">
      <w:pPr>
        <w:pStyle w:val="ListParagraph"/>
        <w:numPr>
          <w:ilvl w:val="0"/>
          <w:numId w:val="15"/>
        </w:numPr>
        <w:autoSpaceDE w:val="0"/>
        <w:autoSpaceDN w:val="0"/>
        <w:adjustRightInd w:val="0"/>
        <w:rPr>
          <w:rFonts w:ascii="Arial" w:hAnsi="Arial" w:cs="Arial"/>
        </w:rPr>
      </w:pPr>
      <w:r w:rsidRPr="00600822">
        <w:rPr>
          <w:rFonts w:ascii="Arial" w:hAnsi="Arial" w:cs="Arial"/>
        </w:rPr>
        <w:t xml:space="preserve">With the Shropshire canal running within the neighbourhood planning area there can be scope for small scale tourism and leisure development. This may end up assisting in the promotion of rural enterprises and local employment opportunities. The steering group may include a policy that supports and improves the quality and diversity of existing or create new tourist facilities. An example of this may include a policy to protect and enhance a circular cycle / walk route through the area which takes in the canal route. </w:t>
      </w:r>
    </w:p>
    <w:p w14:paraId="591F2EFC" w14:textId="77777777" w:rsidR="00B300E4" w:rsidRPr="00600822" w:rsidRDefault="00B300E4" w:rsidP="00B300E4">
      <w:pPr>
        <w:autoSpaceDE w:val="0"/>
        <w:autoSpaceDN w:val="0"/>
        <w:adjustRightInd w:val="0"/>
        <w:ind w:left="1080"/>
        <w:rPr>
          <w:rFonts w:ascii="Arial" w:hAnsi="Arial" w:cs="Arial"/>
          <w:b/>
          <w:u w:val="single"/>
        </w:rPr>
      </w:pPr>
      <w:r w:rsidRPr="00600822">
        <w:rPr>
          <w:rFonts w:ascii="Arial" w:hAnsi="Arial" w:cs="Arial"/>
          <w:b/>
          <w:u w:val="single"/>
        </w:rPr>
        <w:t xml:space="preserve">Further evidence: </w:t>
      </w:r>
    </w:p>
    <w:p w14:paraId="1C5A6633" w14:textId="77777777" w:rsidR="00B300E4" w:rsidRPr="00600822" w:rsidRDefault="00B300E4" w:rsidP="00B300E4">
      <w:pPr>
        <w:autoSpaceDE w:val="0"/>
        <w:autoSpaceDN w:val="0"/>
        <w:adjustRightInd w:val="0"/>
        <w:ind w:left="1080"/>
        <w:rPr>
          <w:rFonts w:ascii="Arial" w:hAnsi="Arial" w:cs="Arial"/>
        </w:rPr>
      </w:pPr>
      <w:r w:rsidRPr="00600822">
        <w:rPr>
          <w:rFonts w:ascii="Arial" w:hAnsi="Arial" w:cs="Arial"/>
        </w:rPr>
        <w:t xml:space="preserve">Identification of tourism and leisure related assets would help form part of the evidence base for policy. This could include mapping locations as well as existing routes. Future routes or routes for further development could also be identified and any supporting material on the condition or required improvements would help. </w:t>
      </w:r>
    </w:p>
    <w:p w14:paraId="530F652E" w14:textId="72D1A736" w:rsidR="00B300E4" w:rsidRPr="00600822" w:rsidRDefault="00B300E4" w:rsidP="00B300E4">
      <w:pPr>
        <w:pStyle w:val="ListParagraph"/>
        <w:numPr>
          <w:ilvl w:val="0"/>
          <w:numId w:val="15"/>
        </w:numPr>
        <w:autoSpaceDE w:val="0"/>
        <w:autoSpaceDN w:val="0"/>
        <w:adjustRightInd w:val="0"/>
        <w:rPr>
          <w:rFonts w:ascii="Arial" w:hAnsi="Arial" w:cs="Arial"/>
        </w:rPr>
      </w:pPr>
      <w:r w:rsidRPr="00600822">
        <w:rPr>
          <w:rFonts w:ascii="Arial" w:hAnsi="Arial" w:cs="Arial"/>
        </w:rPr>
        <w:t>The Three Parish NP recognises that the Market Drayton NP boundary includes areas of all the three individual Parishes. The open forum comments pointed towards more development from the southern part of the NP area. Market Drayton NP had allocated sites in that area and these have been carried forward in the emerging Local Plan. There is a general understanding from the Three Parishes that more development will be coming from Market Drayton because of the existence of necessary infrastructure and need for growth. Equally there are also concerns for the impact of future development on the wider environment and the rural character of the Three Parish NP area. In order to protect the rural character, the views, the landscape amenity of the area, the steering group can include a policy which guides future development on sites contiguous with the Market Drayton NP area. Future development will need to respect the rural nature and open character and should minimise any adverse scenic impacts these concerns could, where supporting evidence is available, be reflected in policy</w:t>
      </w:r>
      <w:r w:rsidR="008405E1">
        <w:rPr>
          <w:rFonts w:ascii="Arial" w:hAnsi="Arial" w:cs="Arial"/>
        </w:rPr>
        <w:t>.</w:t>
      </w:r>
    </w:p>
    <w:p w14:paraId="10A96776" w14:textId="77777777" w:rsidR="00B300E4" w:rsidRPr="00600822" w:rsidRDefault="00B300E4" w:rsidP="00B300E4">
      <w:pPr>
        <w:autoSpaceDE w:val="0"/>
        <w:autoSpaceDN w:val="0"/>
        <w:adjustRightInd w:val="0"/>
        <w:ind w:left="1080"/>
        <w:rPr>
          <w:rFonts w:ascii="Arial" w:hAnsi="Arial" w:cs="Arial"/>
          <w:b/>
          <w:u w:val="single"/>
        </w:rPr>
      </w:pPr>
      <w:r w:rsidRPr="00600822">
        <w:rPr>
          <w:rFonts w:ascii="Arial" w:hAnsi="Arial" w:cs="Arial"/>
          <w:b/>
          <w:u w:val="single"/>
        </w:rPr>
        <w:t xml:space="preserve">Further evidence: </w:t>
      </w:r>
    </w:p>
    <w:p w14:paraId="4DF2D3DC" w14:textId="77777777" w:rsidR="00B300E4" w:rsidRPr="007C573D" w:rsidRDefault="00B300E4" w:rsidP="00B300E4">
      <w:pPr>
        <w:autoSpaceDE w:val="0"/>
        <w:autoSpaceDN w:val="0"/>
        <w:adjustRightInd w:val="0"/>
        <w:ind w:left="1080"/>
        <w:rPr>
          <w:rFonts w:ascii="Arial" w:hAnsi="Arial" w:cs="Arial"/>
        </w:rPr>
      </w:pPr>
      <w:r w:rsidRPr="00600822">
        <w:rPr>
          <w:rFonts w:ascii="Arial" w:hAnsi="Arial" w:cs="Arial"/>
        </w:rPr>
        <w:lastRenderedPageBreak/>
        <w:t>A landscape appraisal of the area to the north</w:t>
      </w:r>
      <w:r>
        <w:rPr>
          <w:rFonts w:ascii="Arial" w:hAnsi="Arial" w:cs="Arial"/>
        </w:rPr>
        <w:t xml:space="preserve"> of Market Drayton would provide an evidence base for policy. </w:t>
      </w:r>
    </w:p>
    <w:p w14:paraId="77B68F63" w14:textId="77777777" w:rsidR="00B300E4" w:rsidRDefault="00B300E4" w:rsidP="00B300E4">
      <w:pPr>
        <w:pStyle w:val="ListParagraph"/>
        <w:autoSpaceDE w:val="0"/>
        <w:autoSpaceDN w:val="0"/>
        <w:adjustRightInd w:val="0"/>
        <w:ind w:left="1080"/>
        <w:rPr>
          <w:rFonts w:ascii="Arial" w:hAnsi="Arial" w:cs="Arial"/>
        </w:rPr>
      </w:pPr>
    </w:p>
    <w:p w14:paraId="31A7BB75" w14:textId="77777777" w:rsidR="00B300E4" w:rsidRPr="00600822" w:rsidRDefault="00B300E4" w:rsidP="00B300E4">
      <w:pPr>
        <w:autoSpaceDE w:val="0"/>
        <w:autoSpaceDN w:val="0"/>
        <w:adjustRightInd w:val="0"/>
        <w:rPr>
          <w:rFonts w:ascii="Arial" w:hAnsi="Arial" w:cs="Arial"/>
          <w:b/>
          <w:u w:val="single"/>
        </w:rPr>
      </w:pPr>
      <w:r w:rsidRPr="00600822">
        <w:rPr>
          <w:rFonts w:ascii="Arial" w:hAnsi="Arial" w:cs="Arial"/>
          <w:b/>
          <w:u w:val="single"/>
        </w:rPr>
        <w:t>Next stage</w:t>
      </w:r>
      <w:r w:rsidR="001958D6">
        <w:rPr>
          <w:rFonts w:ascii="Arial" w:hAnsi="Arial" w:cs="Arial"/>
          <w:b/>
          <w:u w:val="single"/>
        </w:rPr>
        <w:t>s</w:t>
      </w:r>
    </w:p>
    <w:p w14:paraId="0ACF3FF7" w14:textId="77777777" w:rsidR="0004532D" w:rsidRDefault="0004532D" w:rsidP="0004532D">
      <w:pPr>
        <w:rPr>
          <w:rFonts w:ascii="Arial" w:hAnsi="Arial" w:cs="Arial"/>
        </w:rPr>
      </w:pPr>
      <w:r>
        <w:rPr>
          <w:rFonts w:ascii="Arial" w:hAnsi="Arial" w:cs="Arial"/>
        </w:rPr>
        <w:t xml:space="preserve">Having identified the issues to address in the neighbourhood plan through public consultations, open forums, parish profiles and evidence review, the steering group can develop a vision and come up with some aims and objectives. There is need to identify the area’s unique selling point, identifying those factors that make it distinctive and </w:t>
      </w:r>
      <w:r w:rsidR="00E355EC">
        <w:rPr>
          <w:rFonts w:ascii="Arial" w:hAnsi="Arial" w:cs="Arial"/>
        </w:rPr>
        <w:t xml:space="preserve">desirable to live and work in. </w:t>
      </w:r>
      <w:r w:rsidR="001958D6">
        <w:rPr>
          <w:rFonts w:ascii="Arial" w:hAnsi="Arial" w:cs="Arial"/>
        </w:rPr>
        <w:t>T</w:t>
      </w:r>
      <w:r>
        <w:rPr>
          <w:rFonts w:ascii="Arial" w:hAnsi="Arial" w:cs="Arial"/>
        </w:rPr>
        <w:t xml:space="preserve">he aims and objectives may then be designed to address the problems identified. It is </w:t>
      </w:r>
      <w:r w:rsidR="00E355EC">
        <w:rPr>
          <w:rFonts w:ascii="Arial" w:hAnsi="Arial" w:cs="Arial"/>
        </w:rPr>
        <w:t>encouraged</w:t>
      </w:r>
      <w:r>
        <w:rPr>
          <w:rFonts w:ascii="Arial" w:hAnsi="Arial" w:cs="Arial"/>
        </w:rPr>
        <w:t xml:space="preserve"> to make the vision, aims and objectives to be clear and concise as it will inform the rest of the plan. </w:t>
      </w:r>
      <w:r w:rsidR="001958D6">
        <w:rPr>
          <w:rFonts w:ascii="Arial" w:hAnsi="Arial" w:cs="Arial"/>
        </w:rPr>
        <w:t>Policy options</w:t>
      </w:r>
      <w:r>
        <w:rPr>
          <w:rFonts w:ascii="Arial" w:hAnsi="Arial" w:cs="Arial"/>
        </w:rPr>
        <w:t xml:space="preserve"> can then be generated to address the vision and objectives</w:t>
      </w:r>
      <w:r w:rsidR="00E355EC">
        <w:rPr>
          <w:rFonts w:ascii="Arial" w:hAnsi="Arial" w:cs="Arial"/>
        </w:rPr>
        <w:t xml:space="preserve"> and can be subjected to consultations to find people’s </w:t>
      </w:r>
      <w:r w:rsidR="001958D6">
        <w:rPr>
          <w:rFonts w:ascii="Arial" w:hAnsi="Arial" w:cs="Arial"/>
        </w:rPr>
        <w:t>preferences. The steering group can then use the comments to draft the plan and carry out consultations in line with the neighbourhood plan regulations.</w:t>
      </w:r>
    </w:p>
    <w:p w14:paraId="4BD58CA5" w14:textId="77777777" w:rsidR="00B300E4" w:rsidRDefault="00E355EC" w:rsidP="00B300E4">
      <w:pPr>
        <w:autoSpaceDE w:val="0"/>
        <w:autoSpaceDN w:val="0"/>
        <w:adjustRightInd w:val="0"/>
        <w:rPr>
          <w:rFonts w:ascii="Arial" w:hAnsi="Arial" w:cs="Arial"/>
        </w:rPr>
      </w:pPr>
      <w:r>
        <w:rPr>
          <w:rFonts w:ascii="Arial" w:hAnsi="Arial" w:cs="Arial"/>
        </w:rPr>
        <w:t xml:space="preserve">The steering group has been engaging with the local community and they are encouraged to continue </w:t>
      </w:r>
      <w:r w:rsidR="001958D6">
        <w:rPr>
          <w:rFonts w:ascii="Arial" w:hAnsi="Arial" w:cs="Arial"/>
        </w:rPr>
        <w:t>carrying</w:t>
      </w:r>
      <w:r>
        <w:rPr>
          <w:rFonts w:ascii="Arial" w:hAnsi="Arial" w:cs="Arial"/>
        </w:rPr>
        <w:t xml:space="preserve"> out such consultations and workshops. It is r</w:t>
      </w:r>
      <w:r w:rsidR="00B300E4" w:rsidRPr="00600822">
        <w:rPr>
          <w:rFonts w:ascii="Arial" w:hAnsi="Arial" w:cs="Arial"/>
        </w:rPr>
        <w:t>ecomme</w:t>
      </w:r>
      <w:r>
        <w:rPr>
          <w:rFonts w:ascii="Arial" w:hAnsi="Arial" w:cs="Arial"/>
        </w:rPr>
        <w:t>nded</w:t>
      </w:r>
      <w:r w:rsidR="00B300E4" w:rsidRPr="00600822">
        <w:rPr>
          <w:rFonts w:ascii="Arial" w:hAnsi="Arial" w:cs="Arial"/>
        </w:rPr>
        <w:t xml:space="preserve"> to record </w:t>
      </w:r>
      <w:r>
        <w:rPr>
          <w:rFonts w:ascii="Arial" w:hAnsi="Arial" w:cs="Arial"/>
        </w:rPr>
        <w:t xml:space="preserve">all the various engagement and consultation stages and demonstrate how the responses have been analysed and </w:t>
      </w:r>
      <w:r w:rsidR="001958D6">
        <w:rPr>
          <w:rFonts w:ascii="Arial" w:hAnsi="Arial" w:cs="Arial"/>
        </w:rPr>
        <w:t>incorporated</w:t>
      </w:r>
      <w:r>
        <w:rPr>
          <w:rFonts w:ascii="Arial" w:hAnsi="Arial" w:cs="Arial"/>
        </w:rPr>
        <w:t xml:space="preserve"> in the neighbourhood plan process. </w:t>
      </w:r>
      <w:r w:rsidR="001958D6">
        <w:rPr>
          <w:rFonts w:ascii="Arial" w:hAnsi="Arial" w:cs="Arial"/>
        </w:rPr>
        <w:t>This</w:t>
      </w:r>
      <w:r>
        <w:rPr>
          <w:rFonts w:ascii="Arial" w:hAnsi="Arial" w:cs="Arial"/>
        </w:rPr>
        <w:t xml:space="preserve"> will be helpful when producing a Consultation </w:t>
      </w:r>
      <w:r w:rsidR="001958D6">
        <w:rPr>
          <w:rFonts w:ascii="Arial" w:hAnsi="Arial" w:cs="Arial"/>
        </w:rPr>
        <w:t>Statement during the future stages.</w:t>
      </w:r>
    </w:p>
    <w:p w14:paraId="7E4F516F" w14:textId="3D71C62E" w:rsidR="0036679C" w:rsidRPr="00600822" w:rsidRDefault="0036679C" w:rsidP="00B300E4">
      <w:pPr>
        <w:autoSpaceDE w:val="0"/>
        <w:autoSpaceDN w:val="0"/>
        <w:adjustRightInd w:val="0"/>
        <w:rPr>
          <w:rFonts w:ascii="Arial" w:hAnsi="Arial" w:cs="Arial"/>
        </w:rPr>
      </w:pPr>
      <w:r w:rsidRPr="004F2C87">
        <w:rPr>
          <w:rFonts w:ascii="Arial" w:hAnsi="Arial" w:cs="Arial"/>
        </w:rPr>
        <w:t xml:space="preserve">The </w:t>
      </w:r>
      <w:r>
        <w:rPr>
          <w:rFonts w:ascii="Arial" w:hAnsi="Arial" w:cs="Arial"/>
        </w:rPr>
        <w:t>Three Parishes Neighbourhood Plan will be</w:t>
      </w:r>
      <w:r w:rsidRPr="004F2C87">
        <w:rPr>
          <w:rFonts w:ascii="Arial" w:hAnsi="Arial" w:cs="Arial"/>
        </w:rPr>
        <w:t xml:space="preserve"> required to be in general conformity with the strategic policies of the </w:t>
      </w:r>
      <w:r>
        <w:rPr>
          <w:rFonts w:ascii="Arial" w:hAnsi="Arial" w:cs="Arial"/>
        </w:rPr>
        <w:t xml:space="preserve">Shropshire </w:t>
      </w:r>
      <w:r w:rsidRPr="004F2C87">
        <w:rPr>
          <w:rFonts w:ascii="Arial" w:hAnsi="Arial" w:cs="Arial"/>
        </w:rPr>
        <w:t xml:space="preserve">development plan but it is prudent to also check the NP against the emerging </w:t>
      </w:r>
      <w:r>
        <w:rPr>
          <w:rFonts w:ascii="Arial" w:hAnsi="Arial" w:cs="Arial"/>
        </w:rPr>
        <w:t xml:space="preserve">Shropshire </w:t>
      </w:r>
      <w:r w:rsidRPr="004F2C87">
        <w:rPr>
          <w:rFonts w:ascii="Arial" w:hAnsi="Arial" w:cs="Arial"/>
        </w:rPr>
        <w:t>Local Plan.</w:t>
      </w:r>
      <w:r>
        <w:rPr>
          <w:rFonts w:ascii="Arial" w:hAnsi="Arial" w:cs="Arial"/>
        </w:rPr>
        <w:t xml:space="preserve"> The steering group is encouraged to engage closely with the Council Officers during the production of the </w:t>
      </w:r>
      <w:r w:rsidR="00D22141">
        <w:rPr>
          <w:rFonts w:ascii="Arial" w:hAnsi="Arial" w:cs="Arial"/>
        </w:rPr>
        <w:t>Shropshire Local Plan Review</w:t>
      </w:r>
      <w:r>
        <w:rPr>
          <w:rFonts w:ascii="Arial" w:hAnsi="Arial" w:cs="Arial"/>
        </w:rPr>
        <w:t>.</w:t>
      </w:r>
    </w:p>
    <w:p w14:paraId="5A816C55" w14:textId="77777777" w:rsidR="00B300E4" w:rsidRPr="00656182" w:rsidRDefault="00B300E4" w:rsidP="00B300E4">
      <w:pPr>
        <w:autoSpaceDE w:val="0"/>
        <w:autoSpaceDN w:val="0"/>
        <w:adjustRightInd w:val="0"/>
        <w:ind w:left="1080"/>
        <w:rPr>
          <w:rFonts w:ascii="Arial" w:hAnsi="Arial" w:cs="Arial"/>
          <w:b/>
        </w:rPr>
      </w:pPr>
    </w:p>
    <w:p w14:paraId="3225E347" w14:textId="77777777" w:rsidR="00B63473" w:rsidRDefault="00B63473" w:rsidP="00B17E0F">
      <w:pPr>
        <w:spacing w:after="0"/>
        <w:rPr>
          <w:rFonts w:cstheme="minorHAnsi"/>
          <w:b/>
          <w:bCs/>
        </w:rPr>
      </w:pPr>
    </w:p>
    <w:p w14:paraId="728CF1EF" w14:textId="77777777" w:rsidR="003A6620" w:rsidRPr="0013152D" w:rsidRDefault="003A6620" w:rsidP="0013152D">
      <w:pPr>
        <w:rPr>
          <w:rFonts w:cstheme="minorHAnsi"/>
        </w:rPr>
        <w:sectPr w:rsidR="003A6620" w:rsidRPr="0013152D" w:rsidSect="00515EA7">
          <w:headerReference w:type="default" r:id="rId29"/>
          <w:pgSz w:w="11910" w:h="16840" w:code="9"/>
          <w:pgMar w:top="1985" w:right="1440" w:bottom="1440" w:left="1440" w:header="0" w:footer="0" w:gutter="0"/>
          <w:cols w:space="720"/>
          <w:docGrid w:linePitch="299"/>
        </w:sectPr>
      </w:pPr>
    </w:p>
    <w:p w14:paraId="242A412E" w14:textId="77777777" w:rsidR="00B17E0F" w:rsidRDefault="00B17E0F" w:rsidP="0013152D">
      <w:pPr>
        <w:rPr>
          <w:rFonts w:ascii="Arial" w:hAnsi="Arial" w:cs="Arial"/>
        </w:rPr>
      </w:pPr>
    </w:p>
    <w:p w14:paraId="04135629" w14:textId="77777777" w:rsidR="00B17E0F" w:rsidRPr="00B17E0F" w:rsidRDefault="00B17E0F" w:rsidP="00B17E0F">
      <w:pPr>
        <w:rPr>
          <w:rFonts w:ascii="Arial" w:hAnsi="Arial" w:cs="Arial"/>
        </w:rPr>
      </w:pPr>
    </w:p>
    <w:p w14:paraId="74DD0B34" w14:textId="77777777" w:rsidR="00B17E0F" w:rsidRPr="00B17E0F" w:rsidRDefault="00B17E0F" w:rsidP="00B17E0F">
      <w:pPr>
        <w:rPr>
          <w:rFonts w:ascii="Arial" w:hAnsi="Arial" w:cs="Arial"/>
        </w:rPr>
      </w:pPr>
    </w:p>
    <w:p w14:paraId="5F03BF74" w14:textId="77777777" w:rsidR="00B17E0F" w:rsidRPr="00B17E0F" w:rsidRDefault="00B17E0F" w:rsidP="00B17E0F">
      <w:pPr>
        <w:rPr>
          <w:rFonts w:ascii="Arial" w:hAnsi="Arial" w:cs="Arial"/>
        </w:rPr>
      </w:pPr>
    </w:p>
    <w:p w14:paraId="2DD49ED5" w14:textId="77777777" w:rsidR="00B17E0F" w:rsidRPr="00B17E0F" w:rsidRDefault="00B17E0F" w:rsidP="00B17E0F">
      <w:pPr>
        <w:rPr>
          <w:rFonts w:ascii="Arial" w:hAnsi="Arial" w:cs="Arial"/>
        </w:rPr>
      </w:pPr>
    </w:p>
    <w:p w14:paraId="50DE151D" w14:textId="77777777" w:rsidR="00B17E0F" w:rsidRPr="00B17E0F" w:rsidRDefault="00B17E0F" w:rsidP="00B17E0F">
      <w:pPr>
        <w:rPr>
          <w:rFonts w:ascii="Arial" w:hAnsi="Arial" w:cs="Arial"/>
        </w:rPr>
      </w:pPr>
    </w:p>
    <w:p w14:paraId="72DCDB2A" w14:textId="77777777" w:rsidR="00B17E0F" w:rsidRPr="00B17E0F" w:rsidRDefault="00B17E0F" w:rsidP="00B17E0F">
      <w:pPr>
        <w:rPr>
          <w:rFonts w:ascii="Arial" w:hAnsi="Arial" w:cs="Arial"/>
        </w:rPr>
      </w:pPr>
    </w:p>
    <w:p w14:paraId="1DD0CE19" w14:textId="77777777" w:rsidR="00B17E0F" w:rsidRPr="00B17E0F" w:rsidRDefault="00B17E0F" w:rsidP="00B17E0F">
      <w:pPr>
        <w:rPr>
          <w:rFonts w:ascii="Arial" w:hAnsi="Arial" w:cs="Arial"/>
        </w:rPr>
      </w:pPr>
    </w:p>
    <w:p w14:paraId="6E7F6806" w14:textId="77777777" w:rsidR="00B17E0F" w:rsidRPr="00B17E0F" w:rsidRDefault="00B17E0F" w:rsidP="00B17E0F">
      <w:pPr>
        <w:rPr>
          <w:rFonts w:ascii="Arial" w:hAnsi="Arial" w:cs="Arial"/>
        </w:rPr>
      </w:pPr>
    </w:p>
    <w:p w14:paraId="28C6B14E" w14:textId="77777777" w:rsidR="00B17E0F" w:rsidRPr="00B17E0F" w:rsidRDefault="00B17E0F" w:rsidP="00B17E0F">
      <w:pPr>
        <w:rPr>
          <w:rFonts w:ascii="Arial" w:hAnsi="Arial" w:cs="Arial"/>
        </w:rPr>
      </w:pPr>
    </w:p>
    <w:p w14:paraId="698CD261" w14:textId="77777777" w:rsidR="00B17E0F" w:rsidRPr="00B17E0F" w:rsidRDefault="00B17E0F" w:rsidP="00B17E0F">
      <w:pPr>
        <w:rPr>
          <w:rFonts w:ascii="Arial" w:hAnsi="Arial" w:cs="Arial"/>
        </w:rPr>
      </w:pPr>
    </w:p>
    <w:p w14:paraId="5A6FB34C" w14:textId="77777777" w:rsidR="00B17E0F" w:rsidRPr="00B17E0F" w:rsidRDefault="00B17E0F" w:rsidP="00B17E0F">
      <w:pPr>
        <w:rPr>
          <w:rFonts w:ascii="Arial" w:hAnsi="Arial" w:cs="Arial"/>
        </w:rPr>
      </w:pPr>
    </w:p>
    <w:p w14:paraId="0A3E3F35" w14:textId="77777777" w:rsidR="00B17E0F" w:rsidRPr="00B17E0F" w:rsidRDefault="001129DA" w:rsidP="00B17E0F">
      <w:pPr>
        <w:rPr>
          <w:rFonts w:ascii="Arial" w:hAnsi="Arial" w:cs="Arial"/>
        </w:rPr>
      </w:pPr>
      <w:r>
        <w:rPr>
          <w:noProof/>
        </w:rPr>
        <mc:AlternateContent>
          <mc:Choice Requires="wps">
            <w:drawing>
              <wp:anchor distT="0" distB="0" distL="114300" distR="114300" simplePos="0" relativeHeight="251666432" behindDoc="0" locked="0" layoutInCell="1" allowOverlap="1" wp14:anchorId="071BB621" wp14:editId="4D26B334">
                <wp:simplePos x="0" y="0"/>
                <wp:positionH relativeFrom="margin">
                  <wp:align>center</wp:align>
                </wp:positionH>
                <wp:positionV relativeFrom="paragraph">
                  <wp:posOffset>325755</wp:posOffset>
                </wp:positionV>
                <wp:extent cx="5404485" cy="2072005"/>
                <wp:effectExtent l="0" t="0" r="0" b="4445"/>
                <wp:wrapSquare wrapText="bothSides"/>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4485" cy="2072005"/>
                        </a:xfrm>
                        <a:prstGeom prst="rect">
                          <a:avLst/>
                        </a:prstGeom>
                        <a:noFill/>
                        <a:ln>
                          <a:noFill/>
                        </a:ln>
                        <a:effectLst/>
                      </wps:spPr>
                      <wps:txbx>
                        <w:txbxContent>
                          <w:p w14:paraId="5D0E1B23" w14:textId="77777777" w:rsidR="00B300E4" w:rsidRPr="001129DA" w:rsidRDefault="00B300E4" w:rsidP="00B17E0F">
                            <w:pPr>
                              <w:jc w:val="center"/>
                              <w:rPr>
                                <w:rFonts w:ascii="Helvetica" w:hAnsi="Helvetica" w:cs="Helvetica"/>
                                <w:color w:val="FFFFFF"/>
                                <w:sz w:val="44"/>
                                <w:szCs w:val="44"/>
                              </w:rPr>
                            </w:pPr>
                            <w:r w:rsidRPr="001129DA">
                              <w:rPr>
                                <w:rFonts w:ascii="Helvetica" w:eastAsia="Times New Roman" w:hAnsi="Helvetica" w:cs="Helvetica"/>
                                <w:noProof/>
                                <w:color w:val="FFFFFF" w:themeColor="background1"/>
                                <w:sz w:val="44"/>
                                <w:szCs w:val="44"/>
                              </w:rPr>
                              <w:t>apT</w:t>
                            </w:r>
                            <w:r w:rsidRPr="001129DA">
                              <w:rPr>
                                <w:rFonts w:ascii="Helvetica" w:eastAsia="Times New Roman" w:hAnsi="Helvetica" w:cs="Helvetica"/>
                                <w:noProof/>
                                <w:color w:val="969696"/>
                                <w:sz w:val="44"/>
                                <w:szCs w:val="44"/>
                              </w:rPr>
                              <w:t xml:space="preserve"> </w:t>
                            </w:r>
                            <w:r w:rsidRPr="001129DA">
                              <w:rPr>
                                <w:rFonts w:ascii="Helvetica" w:eastAsia="Times New Roman" w:hAnsi="Helvetica" w:cs="Helvetica"/>
                                <w:b/>
                                <w:bCs/>
                                <w:noProof/>
                                <w:color w:val="F3913A"/>
                                <w:sz w:val="44"/>
                                <w:szCs w:val="44"/>
                              </w:rPr>
                              <w:t>I</w:t>
                            </w:r>
                            <w:r w:rsidRPr="001129DA">
                              <w:rPr>
                                <w:rFonts w:ascii="Helvetica" w:eastAsia="Times New Roman" w:hAnsi="Helvetica" w:cs="Helvetica"/>
                                <w:noProof/>
                                <w:color w:val="969696"/>
                                <w:sz w:val="44"/>
                                <w:szCs w:val="44"/>
                              </w:rPr>
                              <w:t xml:space="preserve"> </w:t>
                            </w:r>
                            <w:r w:rsidRPr="001129DA">
                              <w:rPr>
                                <w:rFonts w:ascii="Helvetica" w:eastAsia="Times New Roman" w:hAnsi="Helvetica" w:cs="Helvetica"/>
                                <w:noProof/>
                                <w:color w:val="FFFFFF" w:themeColor="background1"/>
                                <w:sz w:val="44"/>
                                <w:szCs w:val="44"/>
                              </w:rPr>
                              <w:t xml:space="preserve">Wellington Civic Offices </w:t>
                            </w:r>
                            <w:r w:rsidRPr="001129DA">
                              <w:rPr>
                                <w:rFonts w:ascii="Helvetica" w:eastAsia="Times New Roman" w:hAnsi="Helvetica" w:cs="Helvetica"/>
                                <w:b/>
                                <w:bCs/>
                                <w:noProof/>
                                <w:color w:val="F3913A"/>
                                <w:sz w:val="44"/>
                                <w:szCs w:val="44"/>
                              </w:rPr>
                              <w:t>I</w:t>
                            </w:r>
                            <w:r w:rsidRPr="001129DA">
                              <w:rPr>
                                <w:rFonts w:ascii="Helvetica" w:eastAsia="Times New Roman" w:hAnsi="Helvetica" w:cs="Helvetica"/>
                                <w:noProof/>
                                <w:color w:val="969696"/>
                                <w:sz w:val="44"/>
                                <w:szCs w:val="44"/>
                              </w:rPr>
                              <w:t xml:space="preserve"> </w:t>
                            </w:r>
                            <w:r w:rsidRPr="001129DA">
                              <w:rPr>
                                <w:rFonts w:ascii="Helvetica" w:eastAsia="Times New Roman" w:hAnsi="Helvetica" w:cs="Helvetica"/>
                                <w:noProof/>
                                <w:color w:val="FFFFFF" w:themeColor="background1"/>
                                <w:sz w:val="44"/>
                                <w:szCs w:val="44"/>
                              </w:rPr>
                              <w:t>Telford</w:t>
                            </w:r>
                            <w:r w:rsidRPr="001129DA">
                              <w:rPr>
                                <w:rFonts w:ascii="Helvetica" w:eastAsia="Times New Roman" w:hAnsi="Helvetica" w:cs="Helvetica"/>
                                <w:noProof/>
                                <w:color w:val="969696"/>
                                <w:sz w:val="44"/>
                                <w:szCs w:val="44"/>
                              </w:rPr>
                              <w:t xml:space="preserve"> </w:t>
                            </w:r>
                            <w:r w:rsidRPr="001129DA">
                              <w:rPr>
                                <w:rFonts w:ascii="Helvetica" w:eastAsia="Times New Roman" w:hAnsi="Helvetica" w:cs="Helvetica"/>
                                <w:b/>
                                <w:bCs/>
                                <w:noProof/>
                                <w:color w:val="F3913A"/>
                                <w:sz w:val="44"/>
                                <w:szCs w:val="44"/>
                              </w:rPr>
                              <w:t xml:space="preserve">I </w:t>
                            </w:r>
                            <w:r w:rsidRPr="001129DA">
                              <w:rPr>
                                <w:rFonts w:ascii="Helvetica" w:eastAsia="Times New Roman" w:hAnsi="Helvetica" w:cs="Helvetica"/>
                                <w:noProof/>
                                <w:color w:val="FFFFFF" w:themeColor="background1"/>
                                <w:sz w:val="44"/>
                                <w:szCs w:val="44"/>
                              </w:rPr>
                              <w:t xml:space="preserve">PO Box 457 </w:t>
                            </w:r>
                            <w:r w:rsidRPr="001129DA">
                              <w:rPr>
                                <w:rFonts w:ascii="Helvetica" w:eastAsia="Times New Roman" w:hAnsi="Helvetica" w:cs="Helvetica"/>
                                <w:b/>
                                <w:bCs/>
                                <w:noProof/>
                                <w:color w:val="F3913A"/>
                                <w:sz w:val="44"/>
                                <w:szCs w:val="44"/>
                              </w:rPr>
                              <w:t xml:space="preserve">I </w:t>
                            </w:r>
                            <w:r w:rsidRPr="001129DA">
                              <w:rPr>
                                <w:rFonts w:ascii="Helvetica" w:eastAsia="Times New Roman" w:hAnsi="Helvetica" w:cs="Helvetica"/>
                                <w:noProof/>
                                <w:color w:val="FFFFFF" w:themeColor="background1"/>
                                <w:sz w:val="44"/>
                                <w:szCs w:val="44"/>
                              </w:rPr>
                              <w:t xml:space="preserve">TF2 2FH </w:t>
                            </w:r>
                            <w:r w:rsidRPr="001129DA">
                              <w:rPr>
                                <w:rFonts w:ascii="Helvetica" w:eastAsia="Times New Roman" w:hAnsi="Helvetica" w:cs="Helvetica"/>
                                <w:b/>
                                <w:bCs/>
                                <w:noProof/>
                                <w:color w:val="F3913A"/>
                                <w:sz w:val="44"/>
                                <w:szCs w:val="44"/>
                              </w:rPr>
                              <w:t xml:space="preserve">I  </w:t>
                            </w:r>
                          </w:p>
                          <w:p w14:paraId="01340887" w14:textId="77777777" w:rsidR="00B300E4" w:rsidRPr="001129DA" w:rsidRDefault="00B300E4" w:rsidP="00B17E0F">
                            <w:pPr>
                              <w:jc w:val="center"/>
                              <w:rPr>
                                <w:rFonts w:ascii="Helvetica" w:hAnsi="Helvetica" w:cs="Helvetica"/>
                                <w:color w:val="FFFFFF"/>
                                <w:sz w:val="44"/>
                                <w:szCs w:val="44"/>
                              </w:rPr>
                            </w:pPr>
                            <w:r w:rsidRPr="001129DA">
                              <w:rPr>
                                <w:rFonts w:ascii="Helvetica" w:hAnsi="Helvetica" w:cs="Helvetica"/>
                                <w:color w:val="FFFFFF"/>
                                <w:sz w:val="44"/>
                                <w:szCs w:val="44"/>
                              </w:rPr>
                              <w:t>01952 384555</w:t>
                            </w:r>
                          </w:p>
                          <w:p w14:paraId="4437CB5B" w14:textId="77777777" w:rsidR="00B300E4" w:rsidRPr="001129DA" w:rsidRDefault="00B300E4" w:rsidP="00B17E0F">
                            <w:pPr>
                              <w:jc w:val="center"/>
                              <w:rPr>
                                <w:noProof/>
                                <w:color w:val="FFFFFF"/>
                                <w:sz w:val="44"/>
                                <w:szCs w:val="44"/>
                              </w:rPr>
                            </w:pPr>
                            <w:r w:rsidRPr="001129DA">
                              <w:rPr>
                                <w:rFonts w:ascii="Helvetica" w:hAnsi="Helvetica" w:cs="Helvetica"/>
                                <w:color w:val="FFFFFF"/>
                                <w:sz w:val="44"/>
                                <w:szCs w:val="44"/>
                              </w:rPr>
                              <w:t>Contact@apt-group.co.uk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585750" id="_x0000_t202" coordsize="21600,21600" o:spt="202" path="m,l,21600r21600,l21600,xe">
                <v:stroke joinstyle="miter"/>
                <v:path gradientshapeok="t" o:connecttype="rect"/>
              </v:shapetype>
              <v:shape id="Text Box 275" o:spid="_x0000_s1026" type="#_x0000_t202" style="position:absolute;margin-left:0;margin-top:25.65pt;width:425.55pt;height:163.1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" filled="f" stroked="f">
                <v:path arrowok="t"/>
                <v:textbox>
                  <w:txbxContent>
                    <w:p w:rsidR="00B300E4" w:rsidRPr="001129DA" w:rsidRDefault="00B300E4" w:rsidP="00B17E0F">
                      <w:pPr>
                        <w:jc w:val="center"/>
                        <w:rPr>
                          <w:rFonts w:ascii="Helvetica" w:hAnsi="Helvetica" w:cs="Helvetica"/>
                          <w:color w:val="FFFFFF"/>
                          <w:sz w:val="44"/>
                          <w:szCs w:val="44"/>
                        </w:rPr>
                      </w:pPr>
                      <w:r w:rsidRPr="001129DA">
                        <w:rPr>
                          <w:rFonts w:ascii="Helvetica" w:eastAsia="Times New Roman" w:hAnsi="Helvetica" w:cs="Helvetica"/>
                          <w:noProof/>
                          <w:color w:val="FFFFFF" w:themeColor="background1"/>
                          <w:sz w:val="44"/>
                          <w:szCs w:val="44"/>
                        </w:rPr>
                        <w:t>apT</w:t>
                      </w:r>
                      <w:r w:rsidRPr="001129DA">
                        <w:rPr>
                          <w:rFonts w:ascii="Helvetica" w:eastAsia="Times New Roman" w:hAnsi="Helvetica" w:cs="Helvetica"/>
                          <w:noProof/>
                          <w:color w:val="969696"/>
                          <w:sz w:val="44"/>
                          <w:szCs w:val="44"/>
                        </w:rPr>
                        <w:t xml:space="preserve"> </w:t>
                      </w:r>
                      <w:r w:rsidRPr="001129DA">
                        <w:rPr>
                          <w:rFonts w:ascii="Helvetica" w:eastAsia="Times New Roman" w:hAnsi="Helvetica" w:cs="Helvetica"/>
                          <w:b/>
                          <w:bCs/>
                          <w:noProof/>
                          <w:color w:val="F3913A"/>
                          <w:sz w:val="44"/>
                          <w:szCs w:val="44"/>
                        </w:rPr>
                        <w:t>I</w:t>
                      </w:r>
                      <w:r w:rsidRPr="001129DA">
                        <w:rPr>
                          <w:rFonts w:ascii="Helvetica" w:eastAsia="Times New Roman" w:hAnsi="Helvetica" w:cs="Helvetica"/>
                          <w:noProof/>
                          <w:color w:val="969696"/>
                          <w:sz w:val="44"/>
                          <w:szCs w:val="44"/>
                        </w:rPr>
                        <w:t xml:space="preserve"> </w:t>
                      </w:r>
                      <w:r w:rsidRPr="001129DA">
                        <w:rPr>
                          <w:rFonts w:ascii="Helvetica" w:eastAsia="Times New Roman" w:hAnsi="Helvetica" w:cs="Helvetica"/>
                          <w:noProof/>
                          <w:color w:val="FFFFFF" w:themeColor="background1"/>
                          <w:sz w:val="44"/>
                          <w:szCs w:val="44"/>
                        </w:rPr>
                        <w:t xml:space="preserve">Wellington Civic Offices </w:t>
                      </w:r>
                      <w:r w:rsidRPr="001129DA">
                        <w:rPr>
                          <w:rFonts w:ascii="Helvetica" w:eastAsia="Times New Roman" w:hAnsi="Helvetica" w:cs="Helvetica"/>
                          <w:b/>
                          <w:bCs/>
                          <w:noProof/>
                          <w:color w:val="F3913A"/>
                          <w:sz w:val="44"/>
                          <w:szCs w:val="44"/>
                        </w:rPr>
                        <w:t>I</w:t>
                      </w:r>
                      <w:r w:rsidRPr="001129DA">
                        <w:rPr>
                          <w:rFonts w:ascii="Helvetica" w:eastAsia="Times New Roman" w:hAnsi="Helvetica" w:cs="Helvetica"/>
                          <w:noProof/>
                          <w:color w:val="969696"/>
                          <w:sz w:val="44"/>
                          <w:szCs w:val="44"/>
                        </w:rPr>
                        <w:t xml:space="preserve"> </w:t>
                      </w:r>
                      <w:r w:rsidRPr="001129DA">
                        <w:rPr>
                          <w:rFonts w:ascii="Helvetica" w:eastAsia="Times New Roman" w:hAnsi="Helvetica" w:cs="Helvetica"/>
                          <w:noProof/>
                          <w:color w:val="FFFFFF" w:themeColor="background1"/>
                          <w:sz w:val="44"/>
                          <w:szCs w:val="44"/>
                        </w:rPr>
                        <w:t>Telford</w:t>
                      </w:r>
                      <w:r w:rsidRPr="001129DA">
                        <w:rPr>
                          <w:rFonts w:ascii="Helvetica" w:eastAsia="Times New Roman" w:hAnsi="Helvetica" w:cs="Helvetica"/>
                          <w:noProof/>
                          <w:color w:val="969696"/>
                          <w:sz w:val="44"/>
                          <w:szCs w:val="44"/>
                        </w:rPr>
                        <w:t xml:space="preserve"> </w:t>
                      </w:r>
                      <w:r w:rsidRPr="001129DA">
                        <w:rPr>
                          <w:rFonts w:ascii="Helvetica" w:eastAsia="Times New Roman" w:hAnsi="Helvetica" w:cs="Helvetica"/>
                          <w:b/>
                          <w:bCs/>
                          <w:noProof/>
                          <w:color w:val="F3913A"/>
                          <w:sz w:val="44"/>
                          <w:szCs w:val="44"/>
                        </w:rPr>
                        <w:t xml:space="preserve">I </w:t>
                      </w:r>
                      <w:r w:rsidRPr="001129DA">
                        <w:rPr>
                          <w:rFonts w:ascii="Helvetica" w:eastAsia="Times New Roman" w:hAnsi="Helvetica" w:cs="Helvetica"/>
                          <w:noProof/>
                          <w:color w:val="FFFFFF" w:themeColor="background1"/>
                          <w:sz w:val="44"/>
                          <w:szCs w:val="44"/>
                        </w:rPr>
                        <w:t xml:space="preserve">PO Box 457 </w:t>
                      </w:r>
                      <w:r w:rsidRPr="001129DA">
                        <w:rPr>
                          <w:rFonts w:ascii="Helvetica" w:eastAsia="Times New Roman" w:hAnsi="Helvetica" w:cs="Helvetica"/>
                          <w:b/>
                          <w:bCs/>
                          <w:noProof/>
                          <w:color w:val="F3913A"/>
                          <w:sz w:val="44"/>
                          <w:szCs w:val="44"/>
                        </w:rPr>
                        <w:t xml:space="preserve">I </w:t>
                      </w:r>
                      <w:r w:rsidRPr="001129DA">
                        <w:rPr>
                          <w:rFonts w:ascii="Helvetica" w:eastAsia="Times New Roman" w:hAnsi="Helvetica" w:cs="Helvetica"/>
                          <w:noProof/>
                          <w:color w:val="FFFFFF" w:themeColor="background1"/>
                          <w:sz w:val="44"/>
                          <w:szCs w:val="44"/>
                        </w:rPr>
                        <w:t xml:space="preserve">TF2 2FH </w:t>
                      </w:r>
                      <w:r w:rsidRPr="001129DA">
                        <w:rPr>
                          <w:rFonts w:ascii="Helvetica" w:eastAsia="Times New Roman" w:hAnsi="Helvetica" w:cs="Helvetica"/>
                          <w:b/>
                          <w:bCs/>
                          <w:noProof/>
                          <w:color w:val="F3913A"/>
                          <w:sz w:val="44"/>
                          <w:szCs w:val="44"/>
                        </w:rPr>
                        <w:t xml:space="preserve">I  </w:t>
                      </w:r>
                    </w:p>
                    <w:p w:rsidR="00B300E4" w:rsidRPr="001129DA" w:rsidRDefault="00B300E4" w:rsidP="00B17E0F">
                      <w:pPr>
                        <w:jc w:val="center"/>
                        <w:rPr>
                          <w:rFonts w:ascii="Helvetica" w:hAnsi="Helvetica" w:cs="Helvetica"/>
                          <w:color w:val="FFFFFF"/>
                          <w:sz w:val="44"/>
                          <w:szCs w:val="44"/>
                        </w:rPr>
                      </w:pPr>
                      <w:r w:rsidRPr="001129DA">
                        <w:rPr>
                          <w:rFonts w:ascii="Helvetica" w:hAnsi="Helvetica" w:cs="Helvetica"/>
                          <w:color w:val="FFFFFF"/>
                          <w:sz w:val="44"/>
                          <w:szCs w:val="44"/>
                        </w:rPr>
                        <w:t>01952 384555</w:t>
                      </w:r>
                    </w:p>
                    <w:p w:rsidR="00B300E4" w:rsidRPr="001129DA" w:rsidRDefault="00B300E4" w:rsidP="00B17E0F">
                      <w:pPr>
                        <w:jc w:val="center"/>
                        <w:rPr>
                          <w:noProof/>
                          <w:color w:val="FFFFFF"/>
                          <w:sz w:val="44"/>
                          <w:szCs w:val="44"/>
                        </w:rPr>
                      </w:pPr>
                      <w:r w:rsidRPr="001129DA">
                        <w:rPr>
                          <w:rFonts w:ascii="Helvetica" w:hAnsi="Helvetica" w:cs="Helvetica"/>
                          <w:color w:val="FFFFFF"/>
                          <w:sz w:val="44"/>
                          <w:szCs w:val="44"/>
                        </w:rPr>
                        <w:t>Contact@apt-group.co.uk</w:t>
                      </w:r>
                    </w:p>
                  </w:txbxContent>
                </v:textbox>
                <w10:wrap type="square" anchorx="margin"/>
              </v:shape>
            </w:pict>
          </mc:Fallback>
        </mc:AlternateContent>
      </w:r>
    </w:p>
    <w:p w14:paraId="110B8A81" w14:textId="77777777" w:rsidR="00B17E0F" w:rsidRDefault="00B17E0F" w:rsidP="00B17E0F">
      <w:pPr>
        <w:rPr>
          <w:rFonts w:ascii="Arial" w:hAnsi="Arial" w:cs="Arial"/>
        </w:rPr>
      </w:pPr>
    </w:p>
    <w:p w14:paraId="02CD3DD3" w14:textId="77777777" w:rsidR="00B17E0F" w:rsidRDefault="00B17E0F" w:rsidP="00B17E0F">
      <w:pPr>
        <w:rPr>
          <w:rFonts w:ascii="Arial" w:hAnsi="Arial" w:cs="Arial"/>
        </w:rPr>
      </w:pPr>
    </w:p>
    <w:p w14:paraId="16C97BA8" w14:textId="77777777" w:rsidR="00093BD7" w:rsidRPr="00B17E0F" w:rsidRDefault="00093BD7" w:rsidP="00B17E0F">
      <w:pPr>
        <w:jc w:val="center"/>
        <w:rPr>
          <w:rFonts w:ascii="Arial" w:hAnsi="Arial" w:cs="Arial"/>
        </w:rPr>
      </w:pPr>
    </w:p>
    <w:sectPr w:rsidR="00093BD7" w:rsidRPr="00B17E0F" w:rsidSect="005405D9">
      <w:head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E787CB" w14:textId="77777777" w:rsidR="00920D95" w:rsidRDefault="00920D95" w:rsidP="000449EF">
      <w:pPr>
        <w:spacing w:after="0" w:line="240" w:lineRule="auto"/>
      </w:pPr>
      <w:r>
        <w:separator/>
      </w:r>
    </w:p>
  </w:endnote>
  <w:endnote w:type="continuationSeparator" w:id="0">
    <w:p w14:paraId="26F50305" w14:textId="77777777" w:rsidR="00920D95" w:rsidRDefault="00920D95" w:rsidP="00044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2227637"/>
      <w:docPartObj>
        <w:docPartGallery w:val="Page Numbers (Bottom of Page)"/>
        <w:docPartUnique/>
      </w:docPartObj>
    </w:sdtPr>
    <w:sdtEndPr>
      <w:rPr>
        <w:noProof/>
      </w:rPr>
    </w:sdtEndPr>
    <w:sdtContent>
      <w:p w14:paraId="729C2BF1" w14:textId="0015960E" w:rsidR="00324745" w:rsidRDefault="00324745">
        <w:pPr>
          <w:pStyle w:val="Footer"/>
          <w:jc w:val="center"/>
        </w:pPr>
        <w:r>
          <w:fldChar w:fldCharType="begin"/>
        </w:r>
        <w:r>
          <w:instrText xml:space="preserve"> PAGE   \* MERGEFORMAT </w:instrText>
        </w:r>
        <w:r>
          <w:fldChar w:fldCharType="separate"/>
        </w:r>
        <w:r w:rsidR="00D22141">
          <w:rPr>
            <w:noProof/>
          </w:rPr>
          <w:t>2</w:t>
        </w:r>
        <w:r>
          <w:rPr>
            <w:noProof/>
          </w:rPr>
          <w:fldChar w:fldCharType="end"/>
        </w:r>
      </w:p>
    </w:sdtContent>
  </w:sdt>
  <w:p w14:paraId="6C4EA141" w14:textId="77777777" w:rsidR="00324745" w:rsidRDefault="0032474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C96086" w14:textId="77777777" w:rsidR="00920D95" w:rsidRDefault="00920D95" w:rsidP="000449EF">
      <w:pPr>
        <w:spacing w:after="0" w:line="240" w:lineRule="auto"/>
      </w:pPr>
      <w:r>
        <w:separator/>
      </w:r>
    </w:p>
  </w:footnote>
  <w:footnote w:type="continuationSeparator" w:id="0">
    <w:p w14:paraId="5FD19A2E" w14:textId="77777777" w:rsidR="00920D95" w:rsidRDefault="00920D95" w:rsidP="000449EF">
      <w:pPr>
        <w:spacing w:after="0" w:line="240" w:lineRule="auto"/>
      </w:pPr>
      <w:r>
        <w:continuationSeparator/>
      </w:r>
    </w:p>
  </w:footnote>
  <w:footnote w:id="1">
    <w:p w14:paraId="3089CB7A" w14:textId="77777777" w:rsidR="00B300E4" w:rsidRDefault="00B300E4" w:rsidP="00B300E4">
      <w:pPr>
        <w:pStyle w:val="FootnoteText"/>
      </w:pPr>
      <w:r>
        <w:rPr>
          <w:rStyle w:val="FootnoteReference"/>
        </w:rPr>
        <w:footnoteRef/>
      </w:r>
      <w:r>
        <w:t xml:space="preserve"> Page 29, National Planning Policy Framework, </w:t>
      </w:r>
      <w:r w:rsidRPr="00E66319">
        <w:t>https://www.gov.uk/government/publications/national-planning-policy-framework--2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7B0A8" w14:textId="77777777" w:rsidR="00324745" w:rsidRDefault="00920D95">
    <w:pPr>
      <w:pStyle w:val="BodyText"/>
      <w:spacing w:line="14" w:lineRule="auto"/>
      <w:rPr>
        <w:sz w:val="2"/>
      </w:rPr>
    </w:pPr>
    <w:sdt>
      <w:sdtPr>
        <w:rPr>
          <w:sz w:val="2"/>
        </w:rPr>
        <w:id w:val="85666290"/>
        <w:docPartObj>
          <w:docPartGallery w:val="Watermarks"/>
          <w:docPartUnique/>
        </w:docPartObj>
      </w:sdtPr>
      <w:sdtEndPr/>
      <w:sdtContent>
        <w:r>
          <w:rPr>
            <w:noProof/>
            <w:sz w:val="2"/>
            <w:lang w:val="en-US" w:eastAsia="en-US"/>
          </w:rPr>
          <w:pict w14:anchorId="550139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margin-left:0;margin-top:0;width:412.4pt;height:247.45pt;rotation:315;z-index:-2516264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24745">
      <w:rPr>
        <w:noProof/>
      </w:rPr>
      <w:drawing>
        <wp:anchor distT="0" distB="0" distL="114300" distR="114300" simplePos="0" relativeHeight="251687936" behindDoc="0" locked="0" layoutInCell="1" allowOverlap="1" wp14:anchorId="2B113EF0" wp14:editId="4FA83BE7">
          <wp:simplePos x="0" y="0"/>
          <wp:positionH relativeFrom="margin">
            <wp:align>right</wp:align>
          </wp:positionH>
          <wp:positionV relativeFrom="paragraph">
            <wp:posOffset>-797911</wp:posOffset>
          </wp:positionV>
          <wp:extent cx="1172845" cy="91821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2845" cy="918210"/>
                  </a:xfrm>
                  <a:prstGeom prst="rect">
                    <a:avLst/>
                  </a:prstGeom>
                  <a:noFill/>
                  <a:ln>
                    <a:noFill/>
                  </a:ln>
                </pic:spPr>
              </pic:pic>
            </a:graphicData>
          </a:graphic>
          <wp14:sizeRelH relativeFrom="page">
            <wp14:pctWidth>0</wp14:pctWidth>
          </wp14:sizeRelH>
          <wp14:sizeRelV relativeFrom="page">
            <wp14:pctHeight>0</wp14:pctHeight>
          </wp14:sizeRelV>
        </wp:anchor>
      </w:drawing>
    </w:r>
    <w:r w:rsidR="00324745">
      <w:rPr>
        <w:noProof/>
      </w:rPr>
      <w:drawing>
        <wp:anchor distT="0" distB="0" distL="114300" distR="114300" simplePos="0" relativeHeight="251686912" behindDoc="1" locked="0" layoutInCell="1" allowOverlap="1" wp14:anchorId="040EE809" wp14:editId="4AE84FF3">
          <wp:simplePos x="0" y="0"/>
          <wp:positionH relativeFrom="page">
            <wp:align>left</wp:align>
          </wp:positionH>
          <wp:positionV relativeFrom="paragraph">
            <wp:posOffset>-894241</wp:posOffset>
          </wp:positionV>
          <wp:extent cx="7624445" cy="1156335"/>
          <wp:effectExtent l="0" t="0" r="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r="-8" b="89275"/>
                  <a:stretch>
                    <a:fillRect/>
                  </a:stretch>
                </pic:blipFill>
                <pic:spPr bwMode="auto">
                  <a:xfrm>
                    <a:off x="0" y="0"/>
                    <a:ext cx="7624445" cy="1156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91BB3" w14:textId="77777777" w:rsidR="00324745" w:rsidRDefault="00324745">
    <w:pPr>
      <w:pStyle w:val="Header"/>
    </w:pPr>
    <w:r>
      <w:rPr>
        <w:noProof/>
      </w:rPr>
      <w:drawing>
        <wp:anchor distT="0" distB="0" distL="114300" distR="114300" simplePos="0" relativeHeight="251688960" behindDoc="1" locked="0" layoutInCell="1" allowOverlap="1" wp14:anchorId="4D4FFD56" wp14:editId="10B6A0D7">
          <wp:simplePos x="0" y="0"/>
          <wp:positionH relativeFrom="page">
            <wp:align>left</wp:align>
          </wp:positionH>
          <wp:positionV relativeFrom="paragraph">
            <wp:posOffset>-887105</wp:posOffset>
          </wp:positionV>
          <wp:extent cx="7624445" cy="10782300"/>
          <wp:effectExtent l="0" t="0" r="0" b="0"/>
          <wp:wrapNone/>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4445" cy="10782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7F7F6" w14:textId="77777777" w:rsidR="00B300E4" w:rsidRDefault="00FC5FA9">
    <w:pPr>
      <w:pStyle w:val="BodyText"/>
      <w:spacing w:line="14" w:lineRule="auto"/>
      <w:rPr>
        <w:sz w:val="2"/>
      </w:rPr>
    </w:pPr>
    <w:r>
      <w:rPr>
        <w:noProof/>
      </w:rPr>
      <mc:AlternateContent>
        <mc:Choice Requires="wps">
          <w:drawing>
            <wp:anchor distT="0" distB="0" distL="114300" distR="114300" simplePos="0" relativeHeight="251683840" behindDoc="1" locked="0" layoutInCell="0" allowOverlap="1" wp14:anchorId="49450E5A" wp14:editId="79448003">
              <wp:simplePos x="0" y="0"/>
              <wp:positionH relativeFrom="margin">
                <wp:posOffset>1851025</wp:posOffset>
              </wp:positionH>
              <wp:positionV relativeFrom="margin">
                <wp:posOffset>1203960</wp:posOffset>
              </wp:positionV>
              <wp:extent cx="5701030" cy="3410585"/>
              <wp:effectExtent l="127000" t="889635" r="0" b="30035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796063">
                        <a:off x="0" y="0"/>
                        <a:ext cx="5701030" cy="3410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C87232" w14:textId="77777777" w:rsidR="00FC5FA9" w:rsidRDefault="00FC5FA9" w:rsidP="00FC5FA9">
                          <w:pPr>
                            <w:pStyle w:val="NormalWeb"/>
                            <w:spacing w:after="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EF6EF37" id="_x0000_t202" coordsize="21600,21600" o:spt="202" path="m,l,21600r21600,l21600,xe">
              <v:stroke joinstyle="miter"/>
              <v:path gradientshapeok="t" o:connecttype="rect"/>
            </v:shapetype>
            <v:shape id="Text Box 13" o:spid="_x0000_s1027" type="#_x0000_t202" style="position:absolute;margin-left:145.75pt;margin-top:94.8pt;width:448.9pt;height:268.55pt;rotation:-1970380fd;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" o:allowincell="f" filled="f" stroked="f">
              <v:stroke joinstyle="round"/>
              <o:lock v:ext="edit" shapetype="t"/>
              <v:textbox style="mso-fit-shape-to-text:t">
                <w:txbxContent>
                  <w:p w:rsidR="00FC5FA9" w:rsidRDefault="00FC5FA9" w:rsidP="00FC5FA9">
                    <w:pPr>
                      <w:pStyle w:val="NormalWeb"/>
                      <w:spacing w:after="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B300E4">
      <w:rPr>
        <w:noProof/>
      </w:rPr>
      <w:drawing>
        <wp:anchor distT="0" distB="0" distL="114300" distR="114300" simplePos="0" relativeHeight="251667456" behindDoc="0" locked="0" layoutInCell="1" allowOverlap="1" wp14:anchorId="53EFF3D1" wp14:editId="3769752A">
          <wp:simplePos x="0" y="0"/>
          <wp:positionH relativeFrom="column">
            <wp:posOffset>8044199</wp:posOffset>
          </wp:positionH>
          <wp:positionV relativeFrom="paragraph">
            <wp:posOffset>78076</wp:posOffset>
          </wp:positionV>
          <wp:extent cx="1172845" cy="9182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72845" cy="918210"/>
                  </a:xfrm>
                  <a:prstGeom prst="rect">
                    <a:avLst/>
                  </a:prstGeom>
                  <a:noFill/>
                  <a:ln>
                    <a:noFill/>
                  </a:ln>
                </pic:spPr>
              </pic:pic>
            </a:graphicData>
          </a:graphic>
          <wp14:sizeRelH relativeFrom="page">
            <wp14:pctWidth>0</wp14:pctWidth>
          </wp14:sizeRelH>
          <wp14:sizeRelV relativeFrom="page">
            <wp14:pctHeight>0</wp14:pctHeight>
          </wp14:sizeRelV>
        </wp:anchor>
      </w:drawing>
    </w:r>
    <w:r w:rsidR="00B300E4">
      <w:rPr>
        <w:noProof/>
      </w:rPr>
      <w:drawing>
        <wp:anchor distT="0" distB="0" distL="114300" distR="114300" simplePos="0" relativeHeight="251665408" behindDoc="1" locked="0" layoutInCell="1" allowOverlap="1" wp14:anchorId="63C096BC" wp14:editId="6E639943">
          <wp:simplePos x="0" y="0"/>
          <wp:positionH relativeFrom="page">
            <wp:posOffset>-644525</wp:posOffset>
          </wp:positionH>
          <wp:positionV relativeFrom="paragraph">
            <wp:posOffset>-341080</wp:posOffset>
          </wp:positionV>
          <wp:extent cx="11337925" cy="14001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r="-8" b="89275"/>
                  <a:stretch>
                    <a:fillRect/>
                  </a:stretch>
                </pic:blipFill>
                <pic:spPr bwMode="auto">
                  <a:xfrm>
                    <a:off x="0" y="0"/>
                    <a:ext cx="1133792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300E4">
      <w:rPr>
        <w:noProof/>
      </w:rPr>
      <w:drawing>
        <wp:anchor distT="0" distB="0" distL="114300" distR="114300" simplePos="0" relativeHeight="251666432" behindDoc="0" locked="0" layoutInCell="1" allowOverlap="1" wp14:anchorId="7DFB9FEA" wp14:editId="3932C886">
          <wp:simplePos x="0" y="0"/>
          <wp:positionH relativeFrom="margin">
            <wp:align>right</wp:align>
          </wp:positionH>
          <wp:positionV relativeFrom="paragraph">
            <wp:posOffset>-797911</wp:posOffset>
          </wp:positionV>
          <wp:extent cx="1172845" cy="9182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72845" cy="918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AE55F" w14:textId="77777777" w:rsidR="00B300E4" w:rsidRDefault="00920D95">
    <w:pPr>
      <w:pStyle w:val="BodyText"/>
      <w:spacing w:line="14" w:lineRule="auto"/>
      <w:rPr>
        <w:sz w:val="2"/>
      </w:rPr>
    </w:pPr>
    <w:r>
      <w:rPr>
        <w:noProof/>
      </w:rPr>
      <w:pict w14:anchorId="6C4381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19.6pt;margin-top:302.4pt;width:412.4pt;height:247.45pt;rotation:315;z-index:-251631616;mso-position-horizontal-relative:margin;mso-position-vertical-relative:margin" o:allowincell="f" fillcolor="silver" stroked="f">
          <v:fill opacity=".5"/>
          <v:textpath style="font-family:&quot;Calibri&quot;;font-size:1pt" string="DRAFT"/>
          <w10:wrap anchorx="margin" anchory="margin"/>
        </v:shape>
      </w:pict>
    </w:r>
    <w:r w:rsidR="00B300E4">
      <w:rPr>
        <w:noProof/>
      </w:rPr>
      <w:drawing>
        <wp:anchor distT="0" distB="0" distL="114300" distR="114300" simplePos="0" relativeHeight="251681792" behindDoc="0" locked="0" layoutInCell="1" allowOverlap="1" wp14:anchorId="74CD6232" wp14:editId="063D1B11">
          <wp:simplePos x="0" y="0"/>
          <wp:positionH relativeFrom="margin">
            <wp:posOffset>4062730</wp:posOffset>
          </wp:positionH>
          <wp:positionV relativeFrom="paragraph">
            <wp:posOffset>100941</wp:posOffset>
          </wp:positionV>
          <wp:extent cx="1172845" cy="91821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72845" cy="918210"/>
                  </a:xfrm>
                  <a:prstGeom prst="rect">
                    <a:avLst/>
                  </a:prstGeom>
                  <a:noFill/>
                  <a:ln>
                    <a:noFill/>
                  </a:ln>
                </pic:spPr>
              </pic:pic>
            </a:graphicData>
          </a:graphic>
          <wp14:sizeRelH relativeFrom="page">
            <wp14:pctWidth>0</wp14:pctWidth>
          </wp14:sizeRelH>
          <wp14:sizeRelV relativeFrom="page">
            <wp14:pctHeight>0</wp14:pctHeight>
          </wp14:sizeRelV>
        </wp:anchor>
      </w:drawing>
    </w:r>
    <w:r w:rsidR="00B300E4">
      <w:rPr>
        <w:noProof/>
      </w:rPr>
      <w:drawing>
        <wp:anchor distT="0" distB="0" distL="114300" distR="114300" simplePos="0" relativeHeight="251679744" behindDoc="0" locked="0" layoutInCell="1" allowOverlap="1" wp14:anchorId="71441B3D" wp14:editId="5CD5D89D">
          <wp:simplePos x="0" y="0"/>
          <wp:positionH relativeFrom="column">
            <wp:posOffset>8044199</wp:posOffset>
          </wp:positionH>
          <wp:positionV relativeFrom="paragraph">
            <wp:posOffset>78076</wp:posOffset>
          </wp:positionV>
          <wp:extent cx="1172845" cy="91821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72845" cy="918210"/>
                  </a:xfrm>
                  <a:prstGeom prst="rect">
                    <a:avLst/>
                  </a:prstGeom>
                  <a:noFill/>
                  <a:ln>
                    <a:noFill/>
                  </a:ln>
                </pic:spPr>
              </pic:pic>
            </a:graphicData>
          </a:graphic>
          <wp14:sizeRelH relativeFrom="page">
            <wp14:pctWidth>0</wp14:pctWidth>
          </wp14:sizeRelH>
          <wp14:sizeRelV relativeFrom="page">
            <wp14:pctHeight>0</wp14:pctHeight>
          </wp14:sizeRelV>
        </wp:anchor>
      </w:drawing>
    </w:r>
    <w:r w:rsidR="00B300E4">
      <w:rPr>
        <w:noProof/>
      </w:rPr>
      <w:drawing>
        <wp:anchor distT="0" distB="0" distL="114300" distR="114300" simplePos="0" relativeHeight="251677696" behindDoc="1" locked="0" layoutInCell="1" allowOverlap="1" wp14:anchorId="12E3D6C7" wp14:editId="49B35EAB">
          <wp:simplePos x="0" y="0"/>
          <wp:positionH relativeFrom="page">
            <wp:posOffset>-644525</wp:posOffset>
          </wp:positionH>
          <wp:positionV relativeFrom="paragraph">
            <wp:posOffset>-341080</wp:posOffset>
          </wp:positionV>
          <wp:extent cx="11337925" cy="140017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r="-8" b="89275"/>
                  <a:stretch>
                    <a:fillRect/>
                  </a:stretch>
                </pic:blipFill>
                <pic:spPr bwMode="auto">
                  <a:xfrm>
                    <a:off x="0" y="0"/>
                    <a:ext cx="1133792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300E4">
      <w:rPr>
        <w:noProof/>
      </w:rPr>
      <w:drawing>
        <wp:anchor distT="0" distB="0" distL="114300" distR="114300" simplePos="0" relativeHeight="251678720" behindDoc="0" locked="0" layoutInCell="1" allowOverlap="1" wp14:anchorId="01439FD0" wp14:editId="1A56B24D">
          <wp:simplePos x="0" y="0"/>
          <wp:positionH relativeFrom="margin">
            <wp:align>right</wp:align>
          </wp:positionH>
          <wp:positionV relativeFrom="paragraph">
            <wp:posOffset>-797911</wp:posOffset>
          </wp:positionV>
          <wp:extent cx="1172845" cy="91821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72845" cy="918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3882F" w14:textId="77777777" w:rsidR="00B300E4" w:rsidRDefault="00B300E4">
    <w:pPr>
      <w:pStyle w:val="BodyText"/>
      <w:spacing w:line="14" w:lineRule="auto"/>
      <w:rPr>
        <w:sz w:val="2"/>
      </w:rPr>
    </w:pPr>
    <w:r>
      <w:rPr>
        <w:noProof/>
      </w:rPr>
      <w:drawing>
        <wp:anchor distT="0" distB="0" distL="114300" distR="114300" simplePos="0" relativeHeight="251675648" behindDoc="0" locked="0" layoutInCell="1" allowOverlap="1" wp14:anchorId="0B02EF3F" wp14:editId="0AA0F681">
          <wp:simplePos x="0" y="0"/>
          <wp:positionH relativeFrom="margin">
            <wp:align>center</wp:align>
          </wp:positionH>
          <wp:positionV relativeFrom="paragraph">
            <wp:posOffset>859174</wp:posOffset>
          </wp:positionV>
          <wp:extent cx="4362133" cy="3414967"/>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62133" cy="341496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5C1D6DF1" wp14:editId="700FAC26">
          <wp:simplePos x="0" y="0"/>
          <wp:positionH relativeFrom="page">
            <wp:align>left</wp:align>
          </wp:positionH>
          <wp:positionV relativeFrom="paragraph">
            <wp:posOffset>-451011</wp:posOffset>
          </wp:positionV>
          <wp:extent cx="7624445" cy="10782300"/>
          <wp:effectExtent l="0" t="0" r="0" b="0"/>
          <wp:wrapNone/>
          <wp:docPr id="2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4445" cy="10782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244C1E0D" wp14:editId="17299019">
          <wp:simplePos x="0" y="0"/>
          <wp:positionH relativeFrom="column">
            <wp:posOffset>7566025</wp:posOffset>
          </wp:positionH>
          <wp:positionV relativeFrom="paragraph">
            <wp:posOffset>149093</wp:posOffset>
          </wp:positionV>
          <wp:extent cx="1172845" cy="918210"/>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72845" cy="918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1B649ED"/>
    <w:multiLevelType w:val="hybridMultilevel"/>
    <w:tmpl w:val="A7A8E03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EED985B"/>
    <w:multiLevelType w:val="hybridMultilevel"/>
    <w:tmpl w:val="5FB3D17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75664CE"/>
    <w:multiLevelType w:val="hybridMultilevel"/>
    <w:tmpl w:val="F3E007E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35F2EF4"/>
    <w:multiLevelType w:val="hybridMultilevel"/>
    <w:tmpl w:val="7B54071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39D5A9C"/>
    <w:multiLevelType w:val="hybridMultilevel"/>
    <w:tmpl w:val="505C60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CA134A"/>
    <w:multiLevelType w:val="hybridMultilevel"/>
    <w:tmpl w:val="DDA22C2C"/>
    <w:lvl w:ilvl="0" w:tplc="0809000F">
      <w:start w:val="1"/>
      <w:numFmt w:val="decimal"/>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0A765B"/>
    <w:multiLevelType w:val="hybridMultilevel"/>
    <w:tmpl w:val="C5329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3887F7"/>
    <w:multiLevelType w:val="hybridMultilevel"/>
    <w:tmpl w:val="A3565CE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8150071"/>
    <w:multiLevelType w:val="hybridMultilevel"/>
    <w:tmpl w:val="3752B1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ED62F95"/>
    <w:multiLevelType w:val="hybridMultilevel"/>
    <w:tmpl w:val="4DC4D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4065E8"/>
    <w:multiLevelType w:val="hybridMultilevel"/>
    <w:tmpl w:val="8B689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B71496"/>
    <w:multiLevelType w:val="hybridMultilevel"/>
    <w:tmpl w:val="6DB89D56"/>
    <w:lvl w:ilvl="0" w:tplc="0809000F">
      <w:start w:val="1"/>
      <w:numFmt w:val="decimal"/>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A51D4D"/>
    <w:multiLevelType w:val="hybridMultilevel"/>
    <w:tmpl w:val="93441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B2C5CD"/>
    <w:multiLevelType w:val="hybridMultilevel"/>
    <w:tmpl w:val="4F8336E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6D6A3A48"/>
    <w:multiLevelType w:val="hybridMultilevel"/>
    <w:tmpl w:val="DDA22C2C"/>
    <w:lvl w:ilvl="0" w:tplc="0809000F">
      <w:start w:val="1"/>
      <w:numFmt w:val="decimal"/>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ADC0B4D"/>
    <w:multiLevelType w:val="hybridMultilevel"/>
    <w:tmpl w:val="8138A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9"/>
  </w:num>
  <w:num w:numId="4">
    <w:abstractNumId w:val="5"/>
  </w:num>
  <w:num w:numId="5">
    <w:abstractNumId w:val="6"/>
  </w:num>
  <w:num w:numId="6">
    <w:abstractNumId w:val="4"/>
  </w:num>
  <w:num w:numId="7">
    <w:abstractNumId w:val="11"/>
  </w:num>
  <w:num w:numId="8">
    <w:abstractNumId w:val="0"/>
  </w:num>
  <w:num w:numId="9">
    <w:abstractNumId w:val="3"/>
  </w:num>
  <w:num w:numId="10">
    <w:abstractNumId w:val="7"/>
  </w:num>
  <w:num w:numId="11">
    <w:abstractNumId w:val="15"/>
  </w:num>
  <w:num w:numId="12">
    <w:abstractNumId w:val="2"/>
  </w:num>
  <w:num w:numId="13">
    <w:abstractNumId w:val="13"/>
  </w:num>
  <w:num w:numId="14">
    <w:abstractNumId w:val="1"/>
  </w:num>
  <w:num w:numId="15">
    <w:abstractNumId w:val="8"/>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9EF"/>
    <w:rsid w:val="00012950"/>
    <w:rsid w:val="00016676"/>
    <w:rsid w:val="0001731A"/>
    <w:rsid w:val="0003078C"/>
    <w:rsid w:val="000328F7"/>
    <w:rsid w:val="000349FC"/>
    <w:rsid w:val="00043648"/>
    <w:rsid w:val="000449EF"/>
    <w:rsid w:val="0004532D"/>
    <w:rsid w:val="0005591C"/>
    <w:rsid w:val="00062D48"/>
    <w:rsid w:val="000638AA"/>
    <w:rsid w:val="00064A4C"/>
    <w:rsid w:val="00064DD6"/>
    <w:rsid w:val="0006582E"/>
    <w:rsid w:val="0007154E"/>
    <w:rsid w:val="00093BD7"/>
    <w:rsid w:val="00094281"/>
    <w:rsid w:val="000A05D5"/>
    <w:rsid w:val="000B13EB"/>
    <w:rsid w:val="000B24C0"/>
    <w:rsid w:val="000B7694"/>
    <w:rsid w:val="000C25AB"/>
    <w:rsid w:val="000D1D7C"/>
    <w:rsid w:val="000D3381"/>
    <w:rsid w:val="000D4149"/>
    <w:rsid w:val="000D5180"/>
    <w:rsid w:val="000E1833"/>
    <w:rsid w:val="00100AE2"/>
    <w:rsid w:val="001111F7"/>
    <w:rsid w:val="001129DA"/>
    <w:rsid w:val="00114D96"/>
    <w:rsid w:val="00117467"/>
    <w:rsid w:val="0013152D"/>
    <w:rsid w:val="00131A4C"/>
    <w:rsid w:val="00136201"/>
    <w:rsid w:val="001363E4"/>
    <w:rsid w:val="00142DDC"/>
    <w:rsid w:val="00160B7D"/>
    <w:rsid w:val="0017035C"/>
    <w:rsid w:val="001841A8"/>
    <w:rsid w:val="00187D75"/>
    <w:rsid w:val="001958D6"/>
    <w:rsid w:val="001C3487"/>
    <w:rsid w:val="001D3D82"/>
    <w:rsid w:val="001D4426"/>
    <w:rsid w:val="001E6910"/>
    <w:rsid w:val="001F110C"/>
    <w:rsid w:val="001F6744"/>
    <w:rsid w:val="002038D7"/>
    <w:rsid w:val="00232BE8"/>
    <w:rsid w:val="00255900"/>
    <w:rsid w:val="00256BC6"/>
    <w:rsid w:val="00257E9A"/>
    <w:rsid w:val="0026714E"/>
    <w:rsid w:val="002804DC"/>
    <w:rsid w:val="002829E6"/>
    <w:rsid w:val="00297AEB"/>
    <w:rsid w:val="00297ECF"/>
    <w:rsid w:val="002A5121"/>
    <w:rsid w:val="002A6237"/>
    <w:rsid w:val="002C4D4C"/>
    <w:rsid w:val="002D19B8"/>
    <w:rsid w:val="002D3124"/>
    <w:rsid w:val="002E4B1B"/>
    <w:rsid w:val="002F134C"/>
    <w:rsid w:val="002F4DAC"/>
    <w:rsid w:val="00315EAA"/>
    <w:rsid w:val="00321484"/>
    <w:rsid w:val="00324745"/>
    <w:rsid w:val="00324BB0"/>
    <w:rsid w:val="00333000"/>
    <w:rsid w:val="00336180"/>
    <w:rsid w:val="00336860"/>
    <w:rsid w:val="00341D95"/>
    <w:rsid w:val="003467DC"/>
    <w:rsid w:val="00356942"/>
    <w:rsid w:val="00363ACB"/>
    <w:rsid w:val="0036679C"/>
    <w:rsid w:val="003711CA"/>
    <w:rsid w:val="00375EC9"/>
    <w:rsid w:val="003828A3"/>
    <w:rsid w:val="003979EA"/>
    <w:rsid w:val="003A6620"/>
    <w:rsid w:val="003B55FD"/>
    <w:rsid w:val="003D3BE0"/>
    <w:rsid w:val="003E5DAD"/>
    <w:rsid w:val="0041164D"/>
    <w:rsid w:val="00415DDA"/>
    <w:rsid w:val="00416395"/>
    <w:rsid w:val="00436150"/>
    <w:rsid w:val="0044064F"/>
    <w:rsid w:val="00440933"/>
    <w:rsid w:val="004629B5"/>
    <w:rsid w:val="00466944"/>
    <w:rsid w:val="004749FE"/>
    <w:rsid w:val="00476336"/>
    <w:rsid w:val="00477FD4"/>
    <w:rsid w:val="00492195"/>
    <w:rsid w:val="00495896"/>
    <w:rsid w:val="004A03C1"/>
    <w:rsid w:val="004A2A59"/>
    <w:rsid w:val="004C3B1B"/>
    <w:rsid w:val="004D1735"/>
    <w:rsid w:val="004D1A32"/>
    <w:rsid w:val="004E03C4"/>
    <w:rsid w:val="004F2AAD"/>
    <w:rsid w:val="00502BAC"/>
    <w:rsid w:val="00503F58"/>
    <w:rsid w:val="005046ED"/>
    <w:rsid w:val="005050EB"/>
    <w:rsid w:val="005056DA"/>
    <w:rsid w:val="00515EA7"/>
    <w:rsid w:val="0051604A"/>
    <w:rsid w:val="0052433A"/>
    <w:rsid w:val="005405D9"/>
    <w:rsid w:val="005445E1"/>
    <w:rsid w:val="00550C18"/>
    <w:rsid w:val="00553B9C"/>
    <w:rsid w:val="00563B3F"/>
    <w:rsid w:val="00565EF8"/>
    <w:rsid w:val="005719BA"/>
    <w:rsid w:val="0058424E"/>
    <w:rsid w:val="00595820"/>
    <w:rsid w:val="005A1853"/>
    <w:rsid w:val="005C1224"/>
    <w:rsid w:val="005C1703"/>
    <w:rsid w:val="005C3A06"/>
    <w:rsid w:val="005E6C72"/>
    <w:rsid w:val="006122E8"/>
    <w:rsid w:val="00616985"/>
    <w:rsid w:val="00623DA6"/>
    <w:rsid w:val="00623E3F"/>
    <w:rsid w:val="00626CFD"/>
    <w:rsid w:val="00630982"/>
    <w:rsid w:val="00635BB6"/>
    <w:rsid w:val="006454E0"/>
    <w:rsid w:val="006454E6"/>
    <w:rsid w:val="006558FE"/>
    <w:rsid w:val="00656182"/>
    <w:rsid w:val="00663FC4"/>
    <w:rsid w:val="006647FD"/>
    <w:rsid w:val="00666C65"/>
    <w:rsid w:val="00672D81"/>
    <w:rsid w:val="00687FA9"/>
    <w:rsid w:val="006934AC"/>
    <w:rsid w:val="006A1DBE"/>
    <w:rsid w:val="006B49DB"/>
    <w:rsid w:val="006C0AB9"/>
    <w:rsid w:val="006C79AB"/>
    <w:rsid w:val="006D4CEE"/>
    <w:rsid w:val="006F49B6"/>
    <w:rsid w:val="006F71E8"/>
    <w:rsid w:val="00700057"/>
    <w:rsid w:val="00716DA0"/>
    <w:rsid w:val="007325AD"/>
    <w:rsid w:val="00736DDC"/>
    <w:rsid w:val="007431BB"/>
    <w:rsid w:val="00750F9C"/>
    <w:rsid w:val="00751F39"/>
    <w:rsid w:val="00755D6C"/>
    <w:rsid w:val="00775113"/>
    <w:rsid w:val="007800E5"/>
    <w:rsid w:val="00781431"/>
    <w:rsid w:val="00785D7A"/>
    <w:rsid w:val="007A13E2"/>
    <w:rsid w:val="007B721D"/>
    <w:rsid w:val="007C49AA"/>
    <w:rsid w:val="007F0492"/>
    <w:rsid w:val="00821EE2"/>
    <w:rsid w:val="00824B98"/>
    <w:rsid w:val="00827648"/>
    <w:rsid w:val="00830BAC"/>
    <w:rsid w:val="00836E83"/>
    <w:rsid w:val="008405E1"/>
    <w:rsid w:val="00841A29"/>
    <w:rsid w:val="008430DF"/>
    <w:rsid w:val="00845F46"/>
    <w:rsid w:val="00850B92"/>
    <w:rsid w:val="00864418"/>
    <w:rsid w:val="008776E1"/>
    <w:rsid w:val="008B5996"/>
    <w:rsid w:val="008C0019"/>
    <w:rsid w:val="008D07CD"/>
    <w:rsid w:val="008D5F38"/>
    <w:rsid w:val="008E4AD3"/>
    <w:rsid w:val="008E5D38"/>
    <w:rsid w:val="008F5237"/>
    <w:rsid w:val="008F53FA"/>
    <w:rsid w:val="009031C2"/>
    <w:rsid w:val="00914972"/>
    <w:rsid w:val="009157B1"/>
    <w:rsid w:val="00920D95"/>
    <w:rsid w:val="00945497"/>
    <w:rsid w:val="009505A7"/>
    <w:rsid w:val="0098432C"/>
    <w:rsid w:val="0099352A"/>
    <w:rsid w:val="00995E88"/>
    <w:rsid w:val="009A4489"/>
    <w:rsid w:val="009A5E21"/>
    <w:rsid w:val="009B56C1"/>
    <w:rsid w:val="009D1D49"/>
    <w:rsid w:val="009E44C5"/>
    <w:rsid w:val="009F3931"/>
    <w:rsid w:val="00A00D23"/>
    <w:rsid w:val="00A027C2"/>
    <w:rsid w:val="00A031AB"/>
    <w:rsid w:val="00A15851"/>
    <w:rsid w:val="00A23597"/>
    <w:rsid w:val="00A35AA9"/>
    <w:rsid w:val="00A42495"/>
    <w:rsid w:val="00A44803"/>
    <w:rsid w:val="00A46BF2"/>
    <w:rsid w:val="00A53344"/>
    <w:rsid w:val="00A63C93"/>
    <w:rsid w:val="00A64D13"/>
    <w:rsid w:val="00A72FAC"/>
    <w:rsid w:val="00A86C55"/>
    <w:rsid w:val="00A86C9D"/>
    <w:rsid w:val="00A943E0"/>
    <w:rsid w:val="00A95D15"/>
    <w:rsid w:val="00AB5CF6"/>
    <w:rsid w:val="00AC7CDC"/>
    <w:rsid w:val="00AE52CB"/>
    <w:rsid w:val="00AF2E17"/>
    <w:rsid w:val="00B02606"/>
    <w:rsid w:val="00B04E09"/>
    <w:rsid w:val="00B14EDB"/>
    <w:rsid w:val="00B17E0F"/>
    <w:rsid w:val="00B25C6F"/>
    <w:rsid w:val="00B300E4"/>
    <w:rsid w:val="00B47980"/>
    <w:rsid w:val="00B62859"/>
    <w:rsid w:val="00B63473"/>
    <w:rsid w:val="00B65E37"/>
    <w:rsid w:val="00B65EE0"/>
    <w:rsid w:val="00BA63BD"/>
    <w:rsid w:val="00BB46CF"/>
    <w:rsid w:val="00BB54B4"/>
    <w:rsid w:val="00BB73CC"/>
    <w:rsid w:val="00BC635F"/>
    <w:rsid w:val="00BE2496"/>
    <w:rsid w:val="00BF05DF"/>
    <w:rsid w:val="00C0248F"/>
    <w:rsid w:val="00C04F8C"/>
    <w:rsid w:val="00C06997"/>
    <w:rsid w:val="00C14168"/>
    <w:rsid w:val="00C30869"/>
    <w:rsid w:val="00C3549D"/>
    <w:rsid w:val="00C43F51"/>
    <w:rsid w:val="00C639AC"/>
    <w:rsid w:val="00C66A83"/>
    <w:rsid w:val="00C7137A"/>
    <w:rsid w:val="00C731AC"/>
    <w:rsid w:val="00C918E0"/>
    <w:rsid w:val="00CA0EF3"/>
    <w:rsid w:val="00CA3557"/>
    <w:rsid w:val="00CA53B5"/>
    <w:rsid w:val="00CD0297"/>
    <w:rsid w:val="00CD35F0"/>
    <w:rsid w:val="00CD7B64"/>
    <w:rsid w:val="00CE2C79"/>
    <w:rsid w:val="00CF0786"/>
    <w:rsid w:val="00CF6FE5"/>
    <w:rsid w:val="00D033C6"/>
    <w:rsid w:val="00D15197"/>
    <w:rsid w:val="00D1592D"/>
    <w:rsid w:val="00D21043"/>
    <w:rsid w:val="00D22141"/>
    <w:rsid w:val="00D22DAA"/>
    <w:rsid w:val="00D34289"/>
    <w:rsid w:val="00D45CAA"/>
    <w:rsid w:val="00D50ADF"/>
    <w:rsid w:val="00D51E77"/>
    <w:rsid w:val="00D55791"/>
    <w:rsid w:val="00D63D30"/>
    <w:rsid w:val="00D67865"/>
    <w:rsid w:val="00D73851"/>
    <w:rsid w:val="00D770A5"/>
    <w:rsid w:val="00D91C25"/>
    <w:rsid w:val="00D9585A"/>
    <w:rsid w:val="00DC1F5C"/>
    <w:rsid w:val="00DC52D2"/>
    <w:rsid w:val="00DD55B1"/>
    <w:rsid w:val="00DD7F8C"/>
    <w:rsid w:val="00DF0B66"/>
    <w:rsid w:val="00DF361D"/>
    <w:rsid w:val="00DF3FE2"/>
    <w:rsid w:val="00E06080"/>
    <w:rsid w:val="00E07B23"/>
    <w:rsid w:val="00E109E8"/>
    <w:rsid w:val="00E233AE"/>
    <w:rsid w:val="00E26927"/>
    <w:rsid w:val="00E34EA6"/>
    <w:rsid w:val="00E355EC"/>
    <w:rsid w:val="00E37BED"/>
    <w:rsid w:val="00E57F86"/>
    <w:rsid w:val="00E60EE6"/>
    <w:rsid w:val="00E80B33"/>
    <w:rsid w:val="00EB0D8C"/>
    <w:rsid w:val="00EB61C3"/>
    <w:rsid w:val="00ED50D2"/>
    <w:rsid w:val="00EE0DC8"/>
    <w:rsid w:val="00EE1348"/>
    <w:rsid w:val="00EF0CD4"/>
    <w:rsid w:val="00EF5145"/>
    <w:rsid w:val="00F02E0E"/>
    <w:rsid w:val="00F30A2E"/>
    <w:rsid w:val="00F33274"/>
    <w:rsid w:val="00F46BEC"/>
    <w:rsid w:val="00F53B84"/>
    <w:rsid w:val="00F53ECA"/>
    <w:rsid w:val="00F559DB"/>
    <w:rsid w:val="00F61F2D"/>
    <w:rsid w:val="00F644C7"/>
    <w:rsid w:val="00F73774"/>
    <w:rsid w:val="00F964AA"/>
    <w:rsid w:val="00FA5897"/>
    <w:rsid w:val="00FA678F"/>
    <w:rsid w:val="00FB20EA"/>
    <w:rsid w:val="00FC5FA9"/>
    <w:rsid w:val="00FE2BA7"/>
    <w:rsid w:val="00FE3A3C"/>
    <w:rsid w:val="00FE3EB9"/>
    <w:rsid w:val="00FE40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07C9280"/>
  <w15:docId w15:val="{5C1E8EF9-3CE7-4FA3-951D-02A4AF869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6DA"/>
  </w:style>
  <w:style w:type="paragraph" w:styleId="Heading1">
    <w:name w:val="heading 1"/>
    <w:basedOn w:val="Normal"/>
    <w:link w:val="Heading1Char"/>
    <w:uiPriority w:val="99"/>
    <w:qFormat/>
    <w:rsid w:val="003A6620"/>
    <w:pPr>
      <w:widowControl w:val="0"/>
      <w:spacing w:before="45" w:after="0" w:line="240" w:lineRule="auto"/>
      <w:ind w:left="1964" w:right="240"/>
      <w:jc w:val="center"/>
      <w:outlineLvl w:val="0"/>
    </w:pPr>
    <w:rPr>
      <w:rFonts w:ascii="Calibri" w:eastAsia="Calibri" w:hAnsi="Calibri" w:cs="Calibri"/>
      <w:b/>
      <w:bCs/>
      <w:sz w:val="28"/>
      <w:szCs w:val="28"/>
      <w:lang w:eastAsia="en-US"/>
    </w:rPr>
  </w:style>
  <w:style w:type="paragraph" w:styleId="Heading3">
    <w:name w:val="heading 3"/>
    <w:basedOn w:val="Normal"/>
    <w:link w:val="Heading3Char"/>
    <w:uiPriority w:val="99"/>
    <w:qFormat/>
    <w:rsid w:val="003A6620"/>
    <w:pPr>
      <w:widowControl w:val="0"/>
      <w:spacing w:after="0" w:line="240" w:lineRule="auto"/>
      <w:ind w:left="120" w:right="390"/>
      <w:outlineLvl w:val="2"/>
    </w:pPr>
    <w:rPr>
      <w:rFonts w:ascii="Calibri" w:eastAsia="Calibri" w:hAnsi="Calibri" w:cs="Calibri"/>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0449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449EF"/>
    <w:rPr>
      <w:sz w:val="20"/>
      <w:szCs w:val="20"/>
    </w:rPr>
  </w:style>
  <w:style w:type="character" w:styleId="FootnoteReference">
    <w:name w:val="footnote reference"/>
    <w:basedOn w:val="DefaultParagraphFont"/>
    <w:uiPriority w:val="99"/>
    <w:semiHidden/>
    <w:unhideWhenUsed/>
    <w:rsid w:val="000449EF"/>
    <w:rPr>
      <w:vertAlign w:val="superscript"/>
    </w:rPr>
  </w:style>
  <w:style w:type="paragraph" w:styleId="Caption">
    <w:name w:val="caption"/>
    <w:basedOn w:val="Normal"/>
    <w:next w:val="Normal"/>
    <w:uiPriority w:val="35"/>
    <w:unhideWhenUsed/>
    <w:qFormat/>
    <w:rsid w:val="00DD7F8C"/>
    <w:pPr>
      <w:spacing w:line="240" w:lineRule="auto"/>
    </w:pPr>
    <w:rPr>
      <w:b/>
      <w:bCs/>
      <w:color w:val="4F81BD" w:themeColor="accent1"/>
      <w:sz w:val="18"/>
      <w:szCs w:val="18"/>
    </w:rPr>
  </w:style>
  <w:style w:type="paragraph" w:styleId="Header">
    <w:name w:val="header"/>
    <w:basedOn w:val="Normal"/>
    <w:link w:val="HeaderChar"/>
    <w:uiPriority w:val="99"/>
    <w:unhideWhenUsed/>
    <w:rsid w:val="002F13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134C"/>
  </w:style>
  <w:style w:type="paragraph" w:styleId="Footer">
    <w:name w:val="footer"/>
    <w:basedOn w:val="Normal"/>
    <w:link w:val="FooterChar"/>
    <w:uiPriority w:val="99"/>
    <w:unhideWhenUsed/>
    <w:rsid w:val="002F13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134C"/>
  </w:style>
  <w:style w:type="character" w:styleId="Hyperlink">
    <w:name w:val="Hyperlink"/>
    <w:basedOn w:val="DefaultParagraphFont"/>
    <w:uiPriority w:val="99"/>
    <w:unhideWhenUsed/>
    <w:rsid w:val="002804DC"/>
    <w:rPr>
      <w:color w:val="000000"/>
      <w:u w:val="single"/>
    </w:rPr>
  </w:style>
  <w:style w:type="paragraph" w:styleId="BalloonText">
    <w:name w:val="Balloon Text"/>
    <w:basedOn w:val="Normal"/>
    <w:link w:val="BalloonTextChar"/>
    <w:uiPriority w:val="99"/>
    <w:semiHidden/>
    <w:unhideWhenUsed/>
    <w:rsid w:val="00D210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043"/>
    <w:rPr>
      <w:rFonts w:ascii="Tahoma" w:hAnsi="Tahoma" w:cs="Tahoma"/>
      <w:sz w:val="16"/>
      <w:szCs w:val="16"/>
    </w:rPr>
  </w:style>
  <w:style w:type="paragraph" w:styleId="ListParagraph">
    <w:name w:val="List Paragraph"/>
    <w:basedOn w:val="Normal"/>
    <w:uiPriority w:val="34"/>
    <w:qFormat/>
    <w:rsid w:val="00FE3EB9"/>
    <w:pPr>
      <w:ind w:left="720"/>
      <w:contextualSpacing/>
    </w:pPr>
  </w:style>
  <w:style w:type="paragraph" w:styleId="NormalWeb">
    <w:name w:val="Normal (Web)"/>
    <w:basedOn w:val="Normal"/>
    <w:uiPriority w:val="99"/>
    <w:semiHidden/>
    <w:unhideWhenUsed/>
    <w:rsid w:val="00FE3EB9"/>
    <w:pPr>
      <w:spacing w:after="38"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E3EB9"/>
    <w:rPr>
      <w:b/>
      <w:bCs/>
    </w:rPr>
  </w:style>
  <w:style w:type="paragraph" w:styleId="BodyText">
    <w:name w:val="Body Text"/>
    <w:basedOn w:val="Normal"/>
    <w:link w:val="BodyTextChar"/>
    <w:uiPriority w:val="99"/>
    <w:unhideWhenUsed/>
    <w:rsid w:val="00FE3EB9"/>
    <w:pPr>
      <w:spacing w:after="38"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FE3EB9"/>
    <w:rPr>
      <w:rFonts w:ascii="Times New Roman" w:eastAsia="Times New Roman" w:hAnsi="Times New Roman" w:cs="Times New Roman"/>
      <w:sz w:val="24"/>
      <w:szCs w:val="24"/>
      <w:lang w:eastAsia="en-GB"/>
    </w:rPr>
  </w:style>
  <w:style w:type="character" w:styleId="HTMLCite">
    <w:name w:val="HTML Cite"/>
    <w:basedOn w:val="DefaultParagraphFont"/>
    <w:uiPriority w:val="99"/>
    <w:semiHidden/>
    <w:unhideWhenUsed/>
    <w:rsid w:val="005046ED"/>
    <w:rPr>
      <w:i/>
      <w:iCs/>
    </w:rPr>
  </w:style>
  <w:style w:type="table" w:styleId="TableGrid">
    <w:name w:val="Table Grid"/>
    <w:basedOn w:val="TableNormal"/>
    <w:uiPriority w:val="59"/>
    <w:rsid w:val="00257E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E2BA7"/>
    <w:rPr>
      <w:color w:val="800080" w:themeColor="followedHyperlink"/>
      <w:u w:val="single"/>
    </w:rPr>
  </w:style>
  <w:style w:type="table" w:styleId="TableGridLight">
    <w:name w:val="Grid Table Light"/>
    <w:basedOn w:val="TableNormal"/>
    <w:uiPriority w:val="40"/>
    <w:rsid w:val="0011746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9B56C1"/>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9"/>
    <w:rsid w:val="003A6620"/>
    <w:rPr>
      <w:rFonts w:ascii="Calibri" w:eastAsia="Calibri" w:hAnsi="Calibri" w:cs="Calibri"/>
      <w:b/>
      <w:bCs/>
      <w:sz w:val="28"/>
      <w:szCs w:val="28"/>
      <w:lang w:eastAsia="en-US"/>
    </w:rPr>
  </w:style>
  <w:style w:type="character" w:customStyle="1" w:styleId="Heading3Char">
    <w:name w:val="Heading 3 Char"/>
    <w:basedOn w:val="DefaultParagraphFont"/>
    <w:link w:val="Heading3"/>
    <w:uiPriority w:val="99"/>
    <w:rsid w:val="003A6620"/>
    <w:rPr>
      <w:rFonts w:ascii="Calibri" w:eastAsia="Calibri" w:hAnsi="Calibri" w:cs="Calibri"/>
      <w:b/>
      <w:bCs/>
      <w:lang w:eastAsia="en-US"/>
    </w:rPr>
  </w:style>
  <w:style w:type="paragraph" w:customStyle="1" w:styleId="TableParagraph">
    <w:name w:val="Table Paragraph"/>
    <w:basedOn w:val="Normal"/>
    <w:uiPriority w:val="99"/>
    <w:rsid w:val="003A6620"/>
    <w:pPr>
      <w:widowControl w:val="0"/>
      <w:spacing w:after="0" w:line="265" w:lineRule="exact"/>
      <w:ind w:left="103"/>
    </w:pPr>
    <w:rPr>
      <w:rFonts w:ascii="Calibri" w:eastAsia="Calibri" w:hAnsi="Calibri" w:cs="Calibri"/>
      <w:lang w:eastAsia="en-US"/>
    </w:rPr>
  </w:style>
  <w:style w:type="character" w:customStyle="1" w:styleId="e24kjd">
    <w:name w:val="e24kjd"/>
    <w:basedOn w:val="DefaultParagraphFont"/>
    <w:rsid w:val="00B300E4"/>
  </w:style>
  <w:style w:type="character" w:styleId="CommentReference">
    <w:name w:val="annotation reference"/>
    <w:basedOn w:val="DefaultParagraphFont"/>
    <w:uiPriority w:val="99"/>
    <w:semiHidden/>
    <w:unhideWhenUsed/>
    <w:rsid w:val="00C731AC"/>
    <w:rPr>
      <w:sz w:val="16"/>
      <w:szCs w:val="16"/>
    </w:rPr>
  </w:style>
  <w:style w:type="paragraph" w:styleId="CommentText">
    <w:name w:val="annotation text"/>
    <w:basedOn w:val="Normal"/>
    <w:link w:val="CommentTextChar"/>
    <w:uiPriority w:val="99"/>
    <w:semiHidden/>
    <w:unhideWhenUsed/>
    <w:rsid w:val="00C731AC"/>
    <w:pPr>
      <w:spacing w:line="240" w:lineRule="auto"/>
    </w:pPr>
    <w:rPr>
      <w:sz w:val="20"/>
      <w:szCs w:val="20"/>
    </w:rPr>
  </w:style>
  <w:style w:type="character" w:customStyle="1" w:styleId="CommentTextChar">
    <w:name w:val="Comment Text Char"/>
    <w:basedOn w:val="DefaultParagraphFont"/>
    <w:link w:val="CommentText"/>
    <w:uiPriority w:val="99"/>
    <w:semiHidden/>
    <w:rsid w:val="00C731AC"/>
    <w:rPr>
      <w:sz w:val="20"/>
      <w:szCs w:val="20"/>
    </w:rPr>
  </w:style>
  <w:style w:type="paragraph" w:styleId="CommentSubject">
    <w:name w:val="annotation subject"/>
    <w:basedOn w:val="CommentText"/>
    <w:next w:val="CommentText"/>
    <w:link w:val="CommentSubjectChar"/>
    <w:uiPriority w:val="99"/>
    <w:semiHidden/>
    <w:unhideWhenUsed/>
    <w:rsid w:val="00C731AC"/>
    <w:rPr>
      <w:b/>
      <w:bCs/>
    </w:rPr>
  </w:style>
  <w:style w:type="character" w:customStyle="1" w:styleId="CommentSubjectChar">
    <w:name w:val="Comment Subject Char"/>
    <w:basedOn w:val="CommentTextChar"/>
    <w:link w:val="CommentSubject"/>
    <w:uiPriority w:val="99"/>
    <w:semiHidden/>
    <w:rsid w:val="00C731A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24385">
      <w:bodyDiv w:val="1"/>
      <w:marLeft w:val="0"/>
      <w:marRight w:val="0"/>
      <w:marTop w:val="0"/>
      <w:marBottom w:val="0"/>
      <w:divBdr>
        <w:top w:val="none" w:sz="0" w:space="0" w:color="auto"/>
        <w:left w:val="none" w:sz="0" w:space="0" w:color="auto"/>
        <w:bottom w:val="none" w:sz="0" w:space="0" w:color="auto"/>
        <w:right w:val="none" w:sz="0" w:space="0" w:color="auto"/>
      </w:divBdr>
    </w:div>
    <w:div w:id="105587714">
      <w:bodyDiv w:val="1"/>
      <w:marLeft w:val="0"/>
      <w:marRight w:val="0"/>
      <w:marTop w:val="0"/>
      <w:marBottom w:val="0"/>
      <w:divBdr>
        <w:top w:val="none" w:sz="0" w:space="0" w:color="auto"/>
        <w:left w:val="none" w:sz="0" w:space="0" w:color="auto"/>
        <w:bottom w:val="none" w:sz="0" w:space="0" w:color="auto"/>
        <w:right w:val="none" w:sz="0" w:space="0" w:color="auto"/>
      </w:divBdr>
    </w:div>
    <w:div w:id="139033280">
      <w:bodyDiv w:val="1"/>
      <w:marLeft w:val="0"/>
      <w:marRight w:val="0"/>
      <w:marTop w:val="0"/>
      <w:marBottom w:val="0"/>
      <w:divBdr>
        <w:top w:val="none" w:sz="0" w:space="0" w:color="auto"/>
        <w:left w:val="none" w:sz="0" w:space="0" w:color="auto"/>
        <w:bottom w:val="none" w:sz="0" w:space="0" w:color="auto"/>
        <w:right w:val="none" w:sz="0" w:space="0" w:color="auto"/>
      </w:divBdr>
    </w:div>
    <w:div w:id="300774370">
      <w:bodyDiv w:val="1"/>
      <w:marLeft w:val="0"/>
      <w:marRight w:val="0"/>
      <w:marTop w:val="0"/>
      <w:marBottom w:val="0"/>
      <w:divBdr>
        <w:top w:val="none" w:sz="0" w:space="0" w:color="auto"/>
        <w:left w:val="none" w:sz="0" w:space="0" w:color="auto"/>
        <w:bottom w:val="none" w:sz="0" w:space="0" w:color="auto"/>
        <w:right w:val="none" w:sz="0" w:space="0" w:color="auto"/>
      </w:divBdr>
      <w:divsChild>
        <w:div w:id="1846627867">
          <w:marLeft w:val="0"/>
          <w:marRight w:val="0"/>
          <w:marTop w:val="0"/>
          <w:marBottom w:val="0"/>
          <w:divBdr>
            <w:top w:val="none" w:sz="0" w:space="0" w:color="auto"/>
            <w:left w:val="none" w:sz="0" w:space="0" w:color="auto"/>
            <w:bottom w:val="none" w:sz="0" w:space="0" w:color="auto"/>
            <w:right w:val="none" w:sz="0" w:space="0" w:color="auto"/>
          </w:divBdr>
          <w:divsChild>
            <w:div w:id="918364435">
              <w:marLeft w:val="0"/>
              <w:marRight w:val="0"/>
              <w:marTop w:val="0"/>
              <w:marBottom w:val="0"/>
              <w:divBdr>
                <w:top w:val="none" w:sz="0" w:space="0" w:color="auto"/>
                <w:left w:val="none" w:sz="0" w:space="0" w:color="auto"/>
                <w:bottom w:val="none" w:sz="0" w:space="0" w:color="auto"/>
                <w:right w:val="none" w:sz="0" w:space="0" w:color="auto"/>
              </w:divBdr>
              <w:divsChild>
                <w:div w:id="578976631">
                  <w:marLeft w:val="0"/>
                  <w:marRight w:val="0"/>
                  <w:marTop w:val="0"/>
                  <w:marBottom w:val="0"/>
                  <w:divBdr>
                    <w:top w:val="none" w:sz="0" w:space="0" w:color="auto"/>
                    <w:left w:val="none" w:sz="0" w:space="0" w:color="auto"/>
                    <w:bottom w:val="none" w:sz="0" w:space="0" w:color="auto"/>
                    <w:right w:val="none" w:sz="0" w:space="0" w:color="auto"/>
                  </w:divBdr>
                  <w:divsChild>
                    <w:div w:id="1613777973">
                      <w:marLeft w:val="0"/>
                      <w:marRight w:val="0"/>
                      <w:marTop w:val="0"/>
                      <w:marBottom w:val="0"/>
                      <w:divBdr>
                        <w:top w:val="none" w:sz="0" w:space="0" w:color="auto"/>
                        <w:left w:val="none" w:sz="0" w:space="0" w:color="auto"/>
                        <w:bottom w:val="none" w:sz="0" w:space="0" w:color="auto"/>
                        <w:right w:val="none" w:sz="0" w:space="0" w:color="auto"/>
                      </w:divBdr>
                      <w:divsChild>
                        <w:div w:id="620769706">
                          <w:marLeft w:val="0"/>
                          <w:marRight w:val="0"/>
                          <w:marTop w:val="0"/>
                          <w:marBottom w:val="0"/>
                          <w:divBdr>
                            <w:top w:val="none" w:sz="0" w:space="0" w:color="auto"/>
                            <w:left w:val="none" w:sz="0" w:space="0" w:color="auto"/>
                            <w:bottom w:val="none" w:sz="0" w:space="0" w:color="auto"/>
                            <w:right w:val="none" w:sz="0" w:space="0" w:color="auto"/>
                          </w:divBdr>
                          <w:divsChild>
                            <w:div w:id="105959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3326396">
      <w:bodyDiv w:val="1"/>
      <w:marLeft w:val="0"/>
      <w:marRight w:val="0"/>
      <w:marTop w:val="0"/>
      <w:marBottom w:val="0"/>
      <w:divBdr>
        <w:top w:val="none" w:sz="0" w:space="0" w:color="auto"/>
        <w:left w:val="none" w:sz="0" w:space="0" w:color="auto"/>
        <w:bottom w:val="none" w:sz="0" w:space="0" w:color="auto"/>
        <w:right w:val="none" w:sz="0" w:space="0" w:color="auto"/>
      </w:divBdr>
    </w:div>
    <w:div w:id="570846793">
      <w:bodyDiv w:val="1"/>
      <w:marLeft w:val="125"/>
      <w:marRight w:val="125"/>
      <w:marTop w:val="63"/>
      <w:marBottom w:val="125"/>
      <w:divBdr>
        <w:top w:val="none" w:sz="0" w:space="0" w:color="auto"/>
        <w:left w:val="none" w:sz="0" w:space="0" w:color="auto"/>
        <w:bottom w:val="none" w:sz="0" w:space="0" w:color="auto"/>
        <w:right w:val="none" w:sz="0" w:space="0" w:color="auto"/>
      </w:divBdr>
      <w:divsChild>
        <w:div w:id="825168284">
          <w:marLeft w:val="0"/>
          <w:marRight w:val="0"/>
          <w:marTop w:val="0"/>
          <w:marBottom w:val="0"/>
          <w:divBdr>
            <w:top w:val="none" w:sz="0" w:space="0" w:color="auto"/>
            <w:left w:val="none" w:sz="0" w:space="0" w:color="auto"/>
            <w:bottom w:val="none" w:sz="0" w:space="0" w:color="auto"/>
            <w:right w:val="none" w:sz="0" w:space="0" w:color="auto"/>
          </w:divBdr>
          <w:divsChild>
            <w:div w:id="144511075">
              <w:marLeft w:val="0"/>
              <w:marRight w:val="0"/>
              <w:marTop w:val="240"/>
              <w:marBottom w:val="0"/>
              <w:divBdr>
                <w:top w:val="none" w:sz="0" w:space="0" w:color="auto"/>
                <w:left w:val="none" w:sz="0" w:space="0" w:color="auto"/>
                <w:bottom w:val="none" w:sz="0" w:space="0" w:color="auto"/>
                <w:right w:val="none" w:sz="0" w:space="0" w:color="auto"/>
              </w:divBdr>
              <w:divsChild>
                <w:div w:id="1063941305">
                  <w:marLeft w:val="0"/>
                  <w:marRight w:val="0"/>
                  <w:marTop w:val="0"/>
                  <w:marBottom w:val="0"/>
                  <w:divBdr>
                    <w:top w:val="none" w:sz="0" w:space="0" w:color="auto"/>
                    <w:left w:val="none" w:sz="0" w:space="0" w:color="auto"/>
                    <w:bottom w:val="none" w:sz="0" w:space="0" w:color="auto"/>
                    <w:right w:val="none" w:sz="0" w:space="0" w:color="auto"/>
                  </w:divBdr>
                  <w:divsChild>
                    <w:div w:id="379087441">
                      <w:marLeft w:val="0"/>
                      <w:marRight w:val="0"/>
                      <w:marTop w:val="0"/>
                      <w:marBottom w:val="0"/>
                      <w:divBdr>
                        <w:top w:val="none" w:sz="0" w:space="0" w:color="auto"/>
                        <w:left w:val="none" w:sz="0" w:space="0" w:color="auto"/>
                        <w:bottom w:val="none" w:sz="0" w:space="0" w:color="auto"/>
                        <w:right w:val="single" w:sz="4" w:space="0" w:color="000000"/>
                      </w:divBdr>
                      <w:divsChild>
                        <w:div w:id="1441948020">
                          <w:marLeft w:val="0"/>
                          <w:marRight w:val="0"/>
                          <w:marTop w:val="0"/>
                          <w:marBottom w:val="0"/>
                          <w:divBdr>
                            <w:top w:val="none" w:sz="0" w:space="0" w:color="auto"/>
                            <w:left w:val="none" w:sz="0" w:space="0" w:color="auto"/>
                            <w:bottom w:val="none" w:sz="0" w:space="0" w:color="auto"/>
                            <w:right w:val="none" w:sz="0" w:space="0" w:color="auto"/>
                          </w:divBdr>
                          <w:divsChild>
                            <w:div w:id="237595831">
                              <w:marLeft w:val="0"/>
                              <w:marRight w:val="0"/>
                              <w:marTop w:val="0"/>
                              <w:marBottom w:val="0"/>
                              <w:divBdr>
                                <w:top w:val="none" w:sz="0" w:space="0" w:color="auto"/>
                                <w:left w:val="none" w:sz="0" w:space="0" w:color="auto"/>
                                <w:bottom w:val="none" w:sz="0" w:space="0" w:color="auto"/>
                                <w:right w:val="none" w:sz="0" w:space="0" w:color="auto"/>
                              </w:divBdr>
                            </w:div>
                            <w:div w:id="640690527">
                              <w:marLeft w:val="0"/>
                              <w:marRight w:val="0"/>
                              <w:marTop w:val="0"/>
                              <w:marBottom w:val="0"/>
                              <w:divBdr>
                                <w:top w:val="none" w:sz="0" w:space="0" w:color="auto"/>
                                <w:left w:val="none" w:sz="0" w:space="0" w:color="auto"/>
                                <w:bottom w:val="none" w:sz="0" w:space="0" w:color="auto"/>
                                <w:right w:val="none" w:sz="0" w:space="0" w:color="auto"/>
                              </w:divBdr>
                            </w:div>
                            <w:div w:id="725228964">
                              <w:marLeft w:val="0"/>
                              <w:marRight w:val="0"/>
                              <w:marTop w:val="0"/>
                              <w:marBottom w:val="0"/>
                              <w:divBdr>
                                <w:top w:val="none" w:sz="0" w:space="0" w:color="auto"/>
                                <w:left w:val="none" w:sz="0" w:space="0" w:color="auto"/>
                                <w:bottom w:val="none" w:sz="0" w:space="0" w:color="auto"/>
                                <w:right w:val="none" w:sz="0" w:space="0" w:color="auto"/>
                              </w:divBdr>
                            </w:div>
                            <w:div w:id="753818440">
                              <w:marLeft w:val="0"/>
                              <w:marRight w:val="0"/>
                              <w:marTop w:val="0"/>
                              <w:marBottom w:val="0"/>
                              <w:divBdr>
                                <w:top w:val="none" w:sz="0" w:space="0" w:color="auto"/>
                                <w:left w:val="none" w:sz="0" w:space="0" w:color="auto"/>
                                <w:bottom w:val="none" w:sz="0" w:space="0" w:color="auto"/>
                                <w:right w:val="none" w:sz="0" w:space="0" w:color="auto"/>
                              </w:divBdr>
                            </w:div>
                            <w:div w:id="883833485">
                              <w:marLeft w:val="0"/>
                              <w:marRight w:val="0"/>
                              <w:marTop w:val="0"/>
                              <w:marBottom w:val="0"/>
                              <w:divBdr>
                                <w:top w:val="none" w:sz="0" w:space="0" w:color="auto"/>
                                <w:left w:val="none" w:sz="0" w:space="0" w:color="auto"/>
                                <w:bottom w:val="none" w:sz="0" w:space="0" w:color="auto"/>
                                <w:right w:val="none" w:sz="0" w:space="0" w:color="auto"/>
                              </w:divBdr>
                            </w:div>
                            <w:div w:id="1099175112">
                              <w:marLeft w:val="0"/>
                              <w:marRight w:val="0"/>
                              <w:marTop w:val="0"/>
                              <w:marBottom w:val="0"/>
                              <w:divBdr>
                                <w:top w:val="none" w:sz="0" w:space="0" w:color="auto"/>
                                <w:left w:val="none" w:sz="0" w:space="0" w:color="auto"/>
                                <w:bottom w:val="none" w:sz="0" w:space="0" w:color="auto"/>
                                <w:right w:val="none" w:sz="0" w:space="0" w:color="auto"/>
                              </w:divBdr>
                            </w:div>
                            <w:div w:id="1169906362">
                              <w:marLeft w:val="0"/>
                              <w:marRight w:val="0"/>
                              <w:marTop w:val="0"/>
                              <w:marBottom w:val="0"/>
                              <w:divBdr>
                                <w:top w:val="none" w:sz="0" w:space="0" w:color="auto"/>
                                <w:left w:val="none" w:sz="0" w:space="0" w:color="auto"/>
                                <w:bottom w:val="none" w:sz="0" w:space="0" w:color="auto"/>
                                <w:right w:val="none" w:sz="0" w:space="0" w:color="auto"/>
                              </w:divBdr>
                            </w:div>
                            <w:div w:id="1383139639">
                              <w:marLeft w:val="0"/>
                              <w:marRight w:val="0"/>
                              <w:marTop w:val="0"/>
                              <w:marBottom w:val="0"/>
                              <w:divBdr>
                                <w:top w:val="none" w:sz="0" w:space="0" w:color="auto"/>
                                <w:left w:val="none" w:sz="0" w:space="0" w:color="auto"/>
                                <w:bottom w:val="none" w:sz="0" w:space="0" w:color="auto"/>
                                <w:right w:val="none" w:sz="0" w:space="0" w:color="auto"/>
                              </w:divBdr>
                            </w:div>
                            <w:div w:id="1392534279">
                              <w:marLeft w:val="0"/>
                              <w:marRight w:val="0"/>
                              <w:marTop w:val="0"/>
                              <w:marBottom w:val="0"/>
                              <w:divBdr>
                                <w:top w:val="none" w:sz="0" w:space="0" w:color="auto"/>
                                <w:left w:val="none" w:sz="0" w:space="0" w:color="auto"/>
                                <w:bottom w:val="none" w:sz="0" w:space="0" w:color="auto"/>
                                <w:right w:val="none" w:sz="0" w:space="0" w:color="auto"/>
                              </w:divBdr>
                            </w:div>
                            <w:div w:id="1920433604">
                              <w:marLeft w:val="0"/>
                              <w:marRight w:val="0"/>
                              <w:marTop w:val="0"/>
                              <w:marBottom w:val="0"/>
                              <w:divBdr>
                                <w:top w:val="none" w:sz="0" w:space="0" w:color="auto"/>
                                <w:left w:val="none" w:sz="0" w:space="0" w:color="auto"/>
                                <w:bottom w:val="none" w:sz="0" w:space="0" w:color="auto"/>
                                <w:right w:val="none" w:sz="0" w:space="0" w:color="auto"/>
                              </w:divBdr>
                            </w:div>
                            <w:div w:id="2025739644">
                              <w:marLeft w:val="0"/>
                              <w:marRight w:val="0"/>
                              <w:marTop w:val="0"/>
                              <w:marBottom w:val="0"/>
                              <w:divBdr>
                                <w:top w:val="none" w:sz="0" w:space="0" w:color="auto"/>
                                <w:left w:val="none" w:sz="0" w:space="0" w:color="auto"/>
                                <w:bottom w:val="none" w:sz="0" w:space="0" w:color="auto"/>
                                <w:right w:val="none" w:sz="0" w:space="0" w:color="auto"/>
                              </w:divBdr>
                            </w:div>
                          </w:divsChild>
                        </w:div>
                        <w:div w:id="1876648280">
                          <w:marLeft w:val="0"/>
                          <w:marRight w:val="0"/>
                          <w:marTop w:val="0"/>
                          <w:marBottom w:val="0"/>
                          <w:divBdr>
                            <w:top w:val="none" w:sz="0" w:space="0" w:color="auto"/>
                            <w:left w:val="none" w:sz="0" w:space="0" w:color="auto"/>
                            <w:bottom w:val="none" w:sz="0" w:space="0" w:color="auto"/>
                            <w:right w:val="none" w:sz="0" w:space="0" w:color="auto"/>
                          </w:divBdr>
                          <w:divsChild>
                            <w:div w:id="15468148">
                              <w:marLeft w:val="0"/>
                              <w:marRight w:val="0"/>
                              <w:marTop w:val="0"/>
                              <w:marBottom w:val="0"/>
                              <w:divBdr>
                                <w:top w:val="none" w:sz="0" w:space="0" w:color="auto"/>
                                <w:left w:val="none" w:sz="0" w:space="0" w:color="auto"/>
                                <w:bottom w:val="none" w:sz="0" w:space="0" w:color="auto"/>
                                <w:right w:val="none" w:sz="0" w:space="0" w:color="auto"/>
                              </w:divBdr>
                            </w:div>
                            <w:div w:id="236014145">
                              <w:marLeft w:val="0"/>
                              <w:marRight w:val="0"/>
                              <w:marTop w:val="0"/>
                              <w:marBottom w:val="0"/>
                              <w:divBdr>
                                <w:top w:val="none" w:sz="0" w:space="0" w:color="auto"/>
                                <w:left w:val="none" w:sz="0" w:space="0" w:color="auto"/>
                                <w:bottom w:val="none" w:sz="0" w:space="0" w:color="auto"/>
                                <w:right w:val="none" w:sz="0" w:space="0" w:color="auto"/>
                              </w:divBdr>
                            </w:div>
                            <w:div w:id="464468946">
                              <w:marLeft w:val="0"/>
                              <w:marRight w:val="0"/>
                              <w:marTop w:val="0"/>
                              <w:marBottom w:val="0"/>
                              <w:divBdr>
                                <w:top w:val="none" w:sz="0" w:space="0" w:color="auto"/>
                                <w:left w:val="none" w:sz="0" w:space="0" w:color="auto"/>
                                <w:bottom w:val="none" w:sz="0" w:space="0" w:color="auto"/>
                                <w:right w:val="none" w:sz="0" w:space="0" w:color="auto"/>
                              </w:divBdr>
                            </w:div>
                            <w:div w:id="470438701">
                              <w:marLeft w:val="0"/>
                              <w:marRight w:val="0"/>
                              <w:marTop w:val="0"/>
                              <w:marBottom w:val="0"/>
                              <w:divBdr>
                                <w:top w:val="none" w:sz="0" w:space="0" w:color="auto"/>
                                <w:left w:val="none" w:sz="0" w:space="0" w:color="auto"/>
                                <w:bottom w:val="none" w:sz="0" w:space="0" w:color="auto"/>
                                <w:right w:val="none" w:sz="0" w:space="0" w:color="auto"/>
                              </w:divBdr>
                            </w:div>
                            <w:div w:id="596911256">
                              <w:marLeft w:val="0"/>
                              <w:marRight w:val="0"/>
                              <w:marTop w:val="0"/>
                              <w:marBottom w:val="0"/>
                              <w:divBdr>
                                <w:top w:val="none" w:sz="0" w:space="0" w:color="auto"/>
                                <w:left w:val="none" w:sz="0" w:space="0" w:color="auto"/>
                                <w:bottom w:val="none" w:sz="0" w:space="0" w:color="auto"/>
                                <w:right w:val="none" w:sz="0" w:space="0" w:color="auto"/>
                              </w:divBdr>
                            </w:div>
                            <w:div w:id="612059700">
                              <w:marLeft w:val="0"/>
                              <w:marRight w:val="0"/>
                              <w:marTop w:val="0"/>
                              <w:marBottom w:val="0"/>
                              <w:divBdr>
                                <w:top w:val="none" w:sz="0" w:space="0" w:color="auto"/>
                                <w:left w:val="none" w:sz="0" w:space="0" w:color="auto"/>
                                <w:bottom w:val="none" w:sz="0" w:space="0" w:color="auto"/>
                                <w:right w:val="none" w:sz="0" w:space="0" w:color="auto"/>
                              </w:divBdr>
                            </w:div>
                            <w:div w:id="621348650">
                              <w:marLeft w:val="0"/>
                              <w:marRight w:val="0"/>
                              <w:marTop w:val="0"/>
                              <w:marBottom w:val="0"/>
                              <w:divBdr>
                                <w:top w:val="none" w:sz="0" w:space="0" w:color="auto"/>
                                <w:left w:val="none" w:sz="0" w:space="0" w:color="auto"/>
                                <w:bottom w:val="none" w:sz="0" w:space="0" w:color="auto"/>
                                <w:right w:val="none" w:sz="0" w:space="0" w:color="auto"/>
                              </w:divBdr>
                            </w:div>
                            <w:div w:id="915170945">
                              <w:marLeft w:val="0"/>
                              <w:marRight w:val="0"/>
                              <w:marTop w:val="0"/>
                              <w:marBottom w:val="0"/>
                              <w:divBdr>
                                <w:top w:val="none" w:sz="0" w:space="0" w:color="auto"/>
                                <w:left w:val="none" w:sz="0" w:space="0" w:color="auto"/>
                                <w:bottom w:val="none" w:sz="0" w:space="0" w:color="auto"/>
                                <w:right w:val="none" w:sz="0" w:space="0" w:color="auto"/>
                              </w:divBdr>
                            </w:div>
                            <w:div w:id="1280186196">
                              <w:marLeft w:val="0"/>
                              <w:marRight w:val="0"/>
                              <w:marTop w:val="0"/>
                              <w:marBottom w:val="0"/>
                              <w:divBdr>
                                <w:top w:val="none" w:sz="0" w:space="0" w:color="auto"/>
                                <w:left w:val="none" w:sz="0" w:space="0" w:color="auto"/>
                                <w:bottom w:val="none" w:sz="0" w:space="0" w:color="auto"/>
                                <w:right w:val="none" w:sz="0" w:space="0" w:color="auto"/>
                              </w:divBdr>
                            </w:div>
                            <w:div w:id="1372459674">
                              <w:marLeft w:val="0"/>
                              <w:marRight w:val="0"/>
                              <w:marTop w:val="0"/>
                              <w:marBottom w:val="0"/>
                              <w:divBdr>
                                <w:top w:val="none" w:sz="0" w:space="0" w:color="auto"/>
                                <w:left w:val="none" w:sz="0" w:space="0" w:color="auto"/>
                                <w:bottom w:val="none" w:sz="0" w:space="0" w:color="auto"/>
                                <w:right w:val="none" w:sz="0" w:space="0" w:color="auto"/>
                              </w:divBdr>
                            </w:div>
                            <w:div w:id="1434325870">
                              <w:marLeft w:val="0"/>
                              <w:marRight w:val="0"/>
                              <w:marTop w:val="0"/>
                              <w:marBottom w:val="0"/>
                              <w:divBdr>
                                <w:top w:val="none" w:sz="0" w:space="0" w:color="auto"/>
                                <w:left w:val="none" w:sz="0" w:space="0" w:color="auto"/>
                                <w:bottom w:val="none" w:sz="0" w:space="0" w:color="auto"/>
                                <w:right w:val="none" w:sz="0" w:space="0" w:color="auto"/>
                              </w:divBdr>
                            </w:div>
                            <w:div w:id="1980648380">
                              <w:marLeft w:val="0"/>
                              <w:marRight w:val="0"/>
                              <w:marTop w:val="0"/>
                              <w:marBottom w:val="0"/>
                              <w:divBdr>
                                <w:top w:val="none" w:sz="0" w:space="0" w:color="auto"/>
                                <w:left w:val="none" w:sz="0" w:space="0" w:color="auto"/>
                                <w:bottom w:val="none" w:sz="0" w:space="0" w:color="auto"/>
                                <w:right w:val="none" w:sz="0" w:space="0" w:color="auto"/>
                              </w:divBdr>
                            </w:div>
                            <w:div w:id="1993556360">
                              <w:marLeft w:val="0"/>
                              <w:marRight w:val="0"/>
                              <w:marTop w:val="0"/>
                              <w:marBottom w:val="0"/>
                              <w:divBdr>
                                <w:top w:val="none" w:sz="0" w:space="0" w:color="auto"/>
                                <w:left w:val="none" w:sz="0" w:space="0" w:color="auto"/>
                                <w:bottom w:val="none" w:sz="0" w:space="0" w:color="auto"/>
                                <w:right w:val="none" w:sz="0" w:space="0" w:color="auto"/>
                              </w:divBdr>
                            </w:div>
                            <w:div w:id="2096901074">
                              <w:marLeft w:val="0"/>
                              <w:marRight w:val="0"/>
                              <w:marTop w:val="0"/>
                              <w:marBottom w:val="0"/>
                              <w:divBdr>
                                <w:top w:val="none" w:sz="0" w:space="0" w:color="auto"/>
                                <w:left w:val="none" w:sz="0" w:space="0" w:color="auto"/>
                                <w:bottom w:val="none" w:sz="0" w:space="0" w:color="auto"/>
                                <w:right w:val="none" w:sz="0" w:space="0" w:color="auto"/>
                              </w:divBdr>
                            </w:div>
                            <w:div w:id="210799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837580">
      <w:bodyDiv w:val="1"/>
      <w:marLeft w:val="0"/>
      <w:marRight w:val="0"/>
      <w:marTop w:val="0"/>
      <w:marBottom w:val="0"/>
      <w:divBdr>
        <w:top w:val="none" w:sz="0" w:space="0" w:color="auto"/>
        <w:left w:val="none" w:sz="0" w:space="0" w:color="auto"/>
        <w:bottom w:val="none" w:sz="0" w:space="0" w:color="auto"/>
        <w:right w:val="none" w:sz="0" w:space="0" w:color="auto"/>
      </w:divBdr>
    </w:div>
    <w:div w:id="608392539">
      <w:bodyDiv w:val="1"/>
      <w:marLeft w:val="0"/>
      <w:marRight w:val="0"/>
      <w:marTop w:val="0"/>
      <w:marBottom w:val="0"/>
      <w:divBdr>
        <w:top w:val="none" w:sz="0" w:space="0" w:color="auto"/>
        <w:left w:val="none" w:sz="0" w:space="0" w:color="auto"/>
        <w:bottom w:val="none" w:sz="0" w:space="0" w:color="auto"/>
        <w:right w:val="none" w:sz="0" w:space="0" w:color="auto"/>
      </w:divBdr>
    </w:div>
    <w:div w:id="645626250">
      <w:bodyDiv w:val="1"/>
      <w:marLeft w:val="0"/>
      <w:marRight w:val="0"/>
      <w:marTop w:val="0"/>
      <w:marBottom w:val="0"/>
      <w:divBdr>
        <w:top w:val="none" w:sz="0" w:space="0" w:color="auto"/>
        <w:left w:val="none" w:sz="0" w:space="0" w:color="auto"/>
        <w:bottom w:val="none" w:sz="0" w:space="0" w:color="auto"/>
        <w:right w:val="none" w:sz="0" w:space="0" w:color="auto"/>
      </w:divBdr>
    </w:div>
    <w:div w:id="752702158">
      <w:bodyDiv w:val="1"/>
      <w:marLeft w:val="0"/>
      <w:marRight w:val="0"/>
      <w:marTop w:val="0"/>
      <w:marBottom w:val="0"/>
      <w:divBdr>
        <w:top w:val="none" w:sz="0" w:space="0" w:color="auto"/>
        <w:left w:val="none" w:sz="0" w:space="0" w:color="auto"/>
        <w:bottom w:val="none" w:sz="0" w:space="0" w:color="auto"/>
        <w:right w:val="none" w:sz="0" w:space="0" w:color="auto"/>
      </w:divBdr>
    </w:div>
    <w:div w:id="759184624">
      <w:bodyDiv w:val="1"/>
      <w:marLeft w:val="0"/>
      <w:marRight w:val="0"/>
      <w:marTop w:val="0"/>
      <w:marBottom w:val="0"/>
      <w:divBdr>
        <w:top w:val="none" w:sz="0" w:space="0" w:color="auto"/>
        <w:left w:val="none" w:sz="0" w:space="0" w:color="auto"/>
        <w:bottom w:val="none" w:sz="0" w:space="0" w:color="auto"/>
        <w:right w:val="none" w:sz="0" w:space="0" w:color="auto"/>
      </w:divBdr>
    </w:div>
    <w:div w:id="853113257">
      <w:bodyDiv w:val="1"/>
      <w:marLeft w:val="0"/>
      <w:marRight w:val="0"/>
      <w:marTop w:val="0"/>
      <w:marBottom w:val="0"/>
      <w:divBdr>
        <w:top w:val="none" w:sz="0" w:space="0" w:color="auto"/>
        <w:left w:val="none" w:sz="0" w:space="0" w:color="auto"/>
        <w:bottom w:val="none" w:sz="0" w:space="0" w:color="auto"/>
        <w:right w:val="none" w:sz="0" w:space="0" w:color="auto"/>
      </w:divBdr>
    </w:div>
    <w:div w:id="869494659">
      <w:bodyDiv w:val="1"/>
      <w:marLeft w:val="0"/>
      <w:marRight w:val="0"/>
      <w:marTop w:val="0"/>
      <w:marBottom w:val="0"/>
      <w:divBdr>
        <w:top w:val="none" w:sz="0" w:space="0" w:color="auto"/>
        <w:left w:val="none" w:sz="0" w:space="0" w:color="auto"/>
        <w:bottom w:val="none" w:sz="0" w:space="0" w:color="auto"/>
        <w:right w:val="none" w:sz="0" w:space="0" w:color="auto"/>
      </w:divBdr>
    </w:div>
    <w:div w:id="890578409">
      <w:bodyDiv w:val="1"/>
      <w:marLeft w:val="0"/>
      <w:marRight w:val="0"/>
      <w:marTop w:val="0"/>
      <w:marBottom w:val="0"/>
      <w:divBdr>
        <w:top w:val="none" w:sz="0" w:space="0" w:color="auto"/>
        <w:left w:val="none" w:sz="0" w:space="0" w:color="auto"/>
        <w:bottom w:val="none" w:sz="0" w:space="0" w:color="auto"/>
        <w:right w:val="none" w:sz="0" w:space="0" w:color="auto"/>
      </w:divBdr>
    </w:div>
    <w:div w:id="1053430727">
      <w:bodyDiv w:val="1"/>
      <w:marLeft w:val="0"/>
      <w:marRight w:val="0"/>
      <w:marTop w:val="0"/>
      <w:marBottom w:val="0"/>
      <w:divBdr>
        <w:top w:val="none" w:sz="0" w:space="0" w:color="auto"/>
        <w:left w:val="none" w:sz="0" w:space="0" w:color="auto"/>
        <w:bottom w:val="none" w:sz="0" w:space="0" w:color="auto"/>
        <w:right w:val="none" w:sz="0" w:space="0" w:color="auto"/>
      </w:divBdr>
    </w:div>
    <w:div w:id="1106652352">
      <w:bodyDiv w:val="1"/>
      <w:marLeft w:val="0"/>
      <w:marRight w:val="0"/>
      <w:marTop w:val="0"/>
      <w:marBottom w:val="0"/>
      <w:divBdr>
        <w:top w:val="none" w:sz="0" w:space="0" w:color="auto"/>
        <w:left w:val="none" w:sz="0" w:space="0" w:color="auto"/>
        <w:bottom w:val="none" w:sz="0" w:space="0" w:color="auto"/>
        <w:right w:val="none" w:sz="0" w:space="0" w:color="auto"/>
      </w:divBdr>
    </w:div>
    <w:div w:id="1193618148">
      <w:bodyDiv w:val="1"/>
      <w:marLeft w:val="0"/>
      <w:marRight w:val="0"/>
      <w:marTop w:val="0"/>
      <w:marBottom w:val="0"/>
      <w:divBdr>
        <w:top w:val="none" w:sz="0" w:space="0" w:color="auto"/>
        <w:left w:val="none" w:sz="0" w:space="0" w:color="auto"/>
        <w:bottom w:val="none" w:sz="0" w:space="0" w:color="auto"/>
        <w:right w:val="none" w:sz="0" w:space="0" w:color="auto"/>
      </w:divBdr>
      <w:divsChild>
        <w:div w:id="1590390670">
          <w:marLeft w:val="0"/>
          <w:marRight w:val="0"/>
          <w:marTop w:val="0"/>
          <w:marBottom w:val="0"/>
          <w:divBdr>
            <w:top w:val="none" w:sz="0" w:space="0" w:color="auto"/>
            <w:left w:val="none" w:sz="0" w:space="0" w:color="auto"/>
            <w:bottom w:val="none" w:sz="0" w:space="0" w:color="auto"/>
            <w:right w:val="none" w:sz="0" w:space="0" w:color="auto"/>
          </w:divBdr>
          <w:divsChild>
            <w:div w:id="1020592220">
              <w:marLeft w:val="0"/>
              <w:marRight w:val="0"/>
              <w:marTop w:val="0"/>
              <w:marBottom w:val="0"/>
              <w:divBdr>
                <w:top w:val="none" w:sz="0" w:space="0" w:color="auto"/>
                <w:left w:val="none" w:sz="0" w:space="0" w:color="auto"/>
                <w:bottom w:val="none" w:sz="0" w:space="0" w:color="auto"/>
                <w:right w:val="none" w:sz="0" w:space="0" w:color="auto"/>
              </w:divBdr>
              <w:divsChild>
                <w:div w:id="155659212">
                  <w:marLeft w:val="0"/>
                  <w:marRight w:val="0"/>
                  <w:marTop w:val="0"/>
                  <w:marBottom w:val="0"/>
                  <w:divBdr>
                    <w:top w:val="none" w:sz="0" w:space="0" w:color="auto"/>
                    <w:left w:val="none" w:sz="0" w:space="0" w:color="auto"/>
                    <w:bottom w:val="none" w:sz="0" w:space="0" w:color="auto"/>
                    <w:right w:val="none" w:sz="0" w:space="0" w:color="auto"/>
                  </w:divBdr>
                  <w:divsChild>
                    <w:div w:id="341862854">
                      <w:marLeft w:val="0"/>
                      <w:marRight w:val="0"/>
                      <w:marTop w:val="0"/>
                      <w:marBottom w:val="0"/>
                      <w:divBdr>
                        <w:top w:val="none" w:sz="0" w:space="0" w:color="auto"/>
                        <w:left w:val="none" w:sz="0" w:space="0" w:color="auto"/>
                        <w:bottom w:val="none" w:sz="0" w:space="0" w:color="auto"/>
                        <w:right w:val="none" w:sz="0" w:space="0" w:color="auto"/>
                      </w:divBdr>
                      <w:divsChild>
                        <w:div w:id="1950771595">
                          <w:marLeft w:val="0"/>
                          <w:marRight w:val="0"/>
                          <w:marTop w:val="38"/>
                          <w:marBottom w:val="0"/>
                          <w:divBdr>
                            <w:top w:val="none" w:sz="0" w:space="0" w:color="auto"/>
                            <w:left w:val="none" w:sz="0" w:space="0" w:color="auto"/>
                            <w:bottom w:val="none" w:sz="0" w:space="0" w:color="auto"/>
                            <w:right w:val="none" w:sz="0" w:space="0" w:color="auto"/>
                          </w:divBdr>
                          <w:divsChild>
                            <w:div w:id="1514302331">
                              <w:marLeft w:val="0"/>
                              <w:marRight w:val="0"/>
                              <w:marTop w:val="0"/>
                              <w:marBottom w:val="0"/>
                              <w:divBdr>
                                <w:top w:val="none" w:sz="0" w:space="0" w:color="auto"/>
                                <w:left w:val="none" w:sz="0" w:space="0" w:color="auto"/>
                                <w:bottom w:val="none" w:sz="0" w:space="0" w:color="auto"/>
                                <w:right w:val="none" w:sz="0" w:space="0" w:color="auto"/>
                              </w:divBdr>
                              <w:divsChild>
                                <w:div w:id="274489219">
                                  <w:marLeft w:val="1728"/>
                                  <w:marRight w:val="3181"/>
                                  <w:marTop w:val="0"/>
                                  <w:marBottom w:val="0"/>
                                  <w:divBdr>
                                    <w:top w:val="none" w:sz="0" w:space="0" w:color="auto"/>
                                    <w:left w:val="none" w:sz="0" w:space="0" w:color="auto"/>
                                    <w:bottom w:val="none" w:sz="0" w:space="0" w:color="auto"/>
                                    <w:right w:val="none" w:sz="0" w:space="0" w:color="auto"/>
                                  </w:divBdr>
                                  <w:divsChild>
                                    <w:div w:id="2012370643">
                                      <w:marLeft w:val="0"/>
                                      <w:marRight w:val="0"/>
                                      <w:marTop w:val="0"/>
                                      <w:marBottom w:val="0"/>
                                      <w:divBdr>
                                        <w:top w:val="none" w:sz="0" w:space="0" w:color="auto"/>
                                        <w:left w:val="none" w:sz="0" w:space="0" w:color="auto"/>
                                        <w:bottom w:val="none" w:sz="0" w:space="0" w:color="auto"/>
                                        <w:right w:val="none" w:sz="0" w:space="0" w:color="auto"/>
                                      </w:divBdr>
                                      <w:divsChild>
                                        <w:div w:id="1476486314">
                                          <w:marLeft w:val="0"/>
                                          <w:marRight w:val="0"/>
                                          <w:marTop w:val="0"/>
                                          <w:marBottom w:val="0"/>
                                          <w:divBdr>
                                            <w:top w:val="none" w:sz="0" w:space="0" w:color="auto"/>
                                            <w:left w:val="none" w:sz="0" w:space="0" w:color="auto"/>
                                            <w:bottom w:val="none" w:sz="0" w:space="0" w:color="auto"/>
                                            <w:right w:val="none" w:sz="0" w:space="0" w:color="auto"/>
                                          </w:divBdr>
                                          <w:divsChild>
                                            <w:div w:id="2029525443">
                                              <w:marLeft w:val="0"/>
                                              <w:marRight w:val="0"/>
                                              <w:marTop w:val="0"/>
                                              <w:marBottom w:val="0"/>
                                              <w:divBdr>
                                                <w:top w:val="none" w:sz="0" w:space="0" w:color="auto"/>
                                                <w:left w:val="none" w:sz="0" w:space="0" w:color="auto"/>
                                                <w:bottom w:val="none" w:sz="0" w:space="0" w:color="auto"/>
                                                <w:right w:val="none" w:sz="0" w:space="0" w:color="auto"/>
                                              </w:divBdr>
                                              <w:divsChild>
                                                <w:div w:id="495076283">
                                                  <w:marLeft w:val="0"/>
                                                  <w:marRight w:val="0"/>
                                                  <w:marTop w:val="0"/>
                                                  <w:marBottom w:val="0"/>
                                                  <w:divBdr>
                                                    <w:top w:val="none" w:sz="0" w:space="0" w:color="auto"/>
                                                    <w:left w:val="none" w:sz="0" w:space="0" w:color="auto"/>
                                                    <w:bottom w:val="none" w:sz="0" w:space="0" w:color="auto"/>
                                                    <w:right w:val="none" w:sz="0" w:space="0" w:color="auto"/>
                                                  </w:divBdr>
                                                  <w:divsChild>
                                                    <w:div w:id="1231035341">
                                                      <w:marLeft w:val="0"/>
                                                      <w:marRight w:val="0"/>
                                                      <w:marTop w:val="0"/>
                                                      <w:marBottom w:val="0"/>
                                                      <w:divBdr>
                                                        <w:top w:val="none" w:sz="0" w:space="0" w:color="auto"/>
                                                        <w:left w:val="none" w:sz="0" w:space="0" w:color="auto"/>
                                                        <w:bottom w:val="none" w:sz="0" w:space="0" w:color="auto"/>
                                                        <w:right w:val="none" w:sz="0" w:space="0" w:color="auto"/>
                                                      </w:divBdr>
                                                      <w:divsChild>
                                                        <w:div w:id="1234504476">
                                                          <w:marLeft w:val="0"/>
                                                          <w:marRight w:val="0"/>
                                                          <w:marTop w:val="0"/>
                                                          <w:marBottom w:val="0"/>
                                                          <w:divBdr>
                                                            <w:top w:val="none" w:sz="0" w:space="0" w:color="auto"/>
                                                            <w:left w:val="none" w:sz="0" w:space="0" w:color="auto"/>
                                                            <w:bottom w:val="none" w:sz="0" w:space="0" w:color="auto"/>
                                                            <w:right w:val="none" w:sz="0" w:space="0" w:color="auto"/>
                                                          </w:divBdr>
                                                          <w:divsChild>
                                                            <w:div w:id="1782262959">
                                                              <w:marLeft w:val="0"/>
                                                              <w:marRight w:val="0"/>
                                                              <w:marTop w:val="0"/>
                                                              <w:marBottom w:val="288"/>
                                                              <w:divBdr>
                                                                <w:top w:val="none" w:sz="0" w:space="0" w:color="auto"/>
                                                                <w:left w:val="none" w:sz="0" w:space="0" w:color="auto"/>
                                                                <w:bottom w:val="none" w:sz="0" w:space="0" w:color="auto"/>
                                                                <w:right w:val="none" w:sz="0" w:space="0" w:color="auto"/>
                                                              </w:divBdr>
                                                              <w:divsChild>
                                                                <w:div w:id="24259700">
                                                                  <w:marLeft w:val="0"/>
                                                                  <w:marRight w:val="0"/>
                                                                  <w:marTop w:val="0"/>
                                                                  <w:marBottom w:val="0"/>
                                                                  <w:divBdr>
                                                                    <w:top w:val="none" w:sz="0" w:space="0" w:color="auto"/>
                                                                    <w:left w:val="none" w:sz="0" w:space="0" w:color="auto"/>
                                                                    <w:bottom w:val="none" w:sz="0" w:space="0" w:color="auto"/>
                                                                    <w:right w:val="none" w:sz="0" w:space="0" w:color="auto"/>
                                                                  </w:divBdr>
                                                                  <w:divsChild>
                                                                    <w:div w:id="815685845">
                                                                      <w:marLeft w:val="0"/>
                                                                      <w:marRight w:val="0"/>
                                                                      <w:marTop w:val="0"/>
                                                                      <w:marBottom w:val="0"/>
                                                                      <w:divBdr>
                                                                        <w:top w:val="none" w:sz="0" w:space="0" w:color="auto"/>
                                                                        <w:left w:val="none" w:sz="0" w:space="0" w:color="auto"/>
                                                                        <w:bottom w:val="none" w:sz="0" w:space="0" w:color="auto"/>
                                                                        <w:right w:val="none" w:sz="0" w:space="0" w:color="auto"/>
                                                                      </w:divBdr>
                                                                      <w:divsChild>
                                                                        <w:div w:id="549616957">
                                                                          <w:marLeft w:val="0"/>
                                                                          <w:marRight w:val="0"/>
                                                                          <w:marTop w:val="0"/>
                                                                          <w:marBottom w:val="0"/>
                                                                          <w:divBdr>
                                                                            <w:top w:val="none" w:sz="0" w:space="0" w:color="auto"/>
                                                                            <w:left w:val="none" w:sz="0" w:space="0" w:color="auto"/>
                                                                            <w:bottom w:val="none" w:sz="0" w:space="0" w:color="auto"/>
                                                                            <w:right w:val="none" w:sz="0" w:space="0" w:color="auto"/>
                                                                          </w:divBdr>
                                                                          <w:divsChild>
                                                                            <w:div w:id="18621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0388048">
      <w:bodyDiv w:val="1"/>
      <w:marLeft w:val="0"/>
      <w:marRight w:val="0"/>
      <w:marTop w:val="0"/>
      <w:marBottom w:val="0"/>
      <w:divBdr>
        <w:top w:val="none" w:sz="0" w:space="0" w:color="auto"/>
        <w:left w:val="none" w:sz="0" w:space="0" w:color="auto"/>
        <w:bottom w:val="none" w:sz="0" w:space="0" w:color="auto"/>
        <w:right w:val="none" w:sz="0" w:space="0" w:color="auto"/>
      </w:divBdr>
    </w:div>
    <w:div w:id="1317808348">
      <w:bodyDiv w:val="1"/>
      <w:marLeft w:val="0"/>
      <w:marRight w:val="0"/>
      <w:marTop w:val="0"/>
      <w:marBottom w:val="0"/>
      <w:divBdr>
        <w:top w:val="none" w:sz="0" w:space="0" w:color="auto"/>
        <w:left w:val="none" w:sz="0" w:space="0" w:color="auto"/>
        <w:bottom w:val="none" w:sz="0" w:space="0" w:color="auto"/>
        <w:right w:val="none" w:sz="0" w:space="0" w:color="auto"/>
      </w:divBdr>
    </w:div>
    <w:div w:id="1337152960">
      <w:bodyDiv w:val="1"/>
      <w:marLeft w:val="0"/>
      <w:marRight w:val="0"/>
      <w:marTop w:val="0"/>
      <w:marBottom w:val="0"/>
      <w:divBdr>
        <w:top w:val="none" w:sz="0" w:space="0" w:color="auto"/>
        <w:left w:val="none" w:sz="0" w:space="0" w:color="auto"/>
        <w:bottom w:val="none" w:sz="0" w:space="0" w:color="auto"/>
        <w:right w:val="none" w:sz="0" w:space="0" w:color="auto"/>
      </w:divBdr>
    </w:div>
    <w:div w:id="1386031821">
      <w:bodyDiv w:val="1"/>
      <w:marLeft w:val="0"/>
      <w:marRight w:val="0"/>
      <w:marTop w:val="0"/>
      <w:marBottom w:val="0"/>
      <w:divBdr>
        <w:top w:val="none" w:sz="0" w:space="0" w:color="auto"/>
        <w:left w:val="none" w:sz="0" w:space="0" w:color="auto"/>
        <w:bottom w:val="none" w:sz="0" w:space="0" w:color="auto"/>
        <w:right w:val="none" w:sz="0" w:space="0" w:color="auto"/>
      </w:divBdr>
      <w:divsChild>
        <w:div w:id="1983339809">
          <w:marLeft w:val="0"/>
          <w:marRight w:val="0"/>
          <w:marTop w:val="0"/>
          <w:marBottom w:val="0"/>
          <w:divBdr>
            <w:top w:val="none" w:sz="0" w:space="0" w:color="auto"/>
            <w:left w:val="none" w:sz="0" w:space="0" w:color="auto"/>
            <w:bottom w:val="none" w:sz="0" w:space="0" w:color="auto"/>
            <w:right w:val="none" w:sz="0" w:space="0" w:color="auto"/>
          </w:divBdr>
          <w:divsChild>
            <w:div w:id="384371879">
              <w:marLeft w:val="0"/>
              <w:marRight w:val="0"/>
              <w:marTop w:val="0"/>
              <w:marBottom w:val="0"/>
              <w:divBdr>
                <w:top w:val="none" w:sz="0" w:space="0" w:color="auto"/>
                <w:left w:val="none" w:sz="0" w:space="0" w:color="auto"/>
                <w:bottom w:val="none" w:sz="0" w:space="0" w:color="auto"/>
                <w:right w:val="none" w:sz="0" w:space="0" w:color="auto"/>
              </w:divBdr>
              <w:divsChild>
                <w:div w:id="1278487682">
                  <w:marLeft w:val="0"/>
                  <w:marRight w:val="0"/>
                  <w:marTop w:val="0"/>
                  <w:marBottom w:val="0"/>
                  <w:divBdr>
                    <w:top w:val="none" w:sz="0" w:space="0" w:color="auto"/>
                    <w:left w:val="none" w:sz="0" w:space="0" w:color="auto"/>
                    <w:bottom w:val="none" w:sz="0" w:space="0" w:color="auto"/>
                    <w:right w:val="none" w:sz="0" w:space="0" w:color="auto"/>
                  </w:divBdr>
                  <w:divsChild>
                    <w:div w:id="143936739">
                      <w:marLeft w:val="0"/>
                      <w:marRight w:val="0"/>
                      <w:marTop w:val="0"/>
                      <w:marBottom w:val="0"/>
                      <w:divBdr>
                        <w:top w:val="none" w:sz="0" w:space="0" w:color="auto"/>
                        <w:left w:val="none" w:sz="0" w:space="0" w:color="auto"/>
                        <w:bottom w:val="none" w:sz="0" w:space="0" w:color="auto"/>
                        <w:right w:val="none" w:sz="0" w:space="0" w:color="auto"/>
                      </w:divBdr>
                      <w:divsChild>
                        <w:div w:id="854537340">
                          <w:marLeft w:val="0"/>
                          <w:marRight w:val="0"/>
                          <w:marTop w:val="0"/>
                          <w:marBottom w:val="0"/>
                          <w:divBdr>
                            <w:top w:val="none" w:sz="0" w:space="0" w:color="auto"/>
                            <w:left w:val="none" w:sz="0" w:space="0" w:color="auto"/>
                            <w:bottom w:val="none" w:sz="0" w:space="0" w:color="auto"/>
                            <w:right w:val="none" w:sz="0" w:space="0" w:color="auto"/>
                          </w:divBdr>
                          <w:divsChild>
                            <w:div w:id="2066251179">
                              <w:marLeft w:val="0"/>
                              <w:marRight w:val="0"/>
                              <w:marTop w:val="0"/>
                              <w:marBottom w:val="0"/>
                              <w:divBdr>
                                <w:top w:val="none" w:sz="0" w:space="0" w:color="auto"/>
                                <w:left w:val="none" w:sz="0" w:space="0" w:color="auto"/>
                                <w:bottom w:val="none" w:sz="0" w:space="0" w:color="auto"/>
                                <w:right w:val="none" w:sz="0" w:space="0" w:color="auto"/>
                              </w:divBdr>
                              <w:divsChild>
                                <w:div w:id="396710247">
                                  <w:marLeft w:val="0"/>
                                  <w:marRight w:val="0"/>
                                  <w:marTop w:val="0"/>
                                  <w:marBottom w:val="0"/>
                                  <w:divBdr>
                                    <w:top w:val="none" w:sz="0" w:space="0" w:color="auto"/>
                                    <w:left w:val="none" w:sz="0" w:space="0" w:color="auto"/>
                                    <w:bottom w:val="none" w:sz="0" w:space="0" w:color="auto"/>
                                    <w:right w:val="none" w:sz="0" w:space="0" w:color="auto"/>
                                  </w:divBdr>
                                  <w:divsChild>
                                    <w:div w:id="2032217872">
                                      <w:marLeft w:val="0"/>
                                      <w:marRight w:val="0"/>
                                      <w:marTop w:val="0"/>
                                      <w:marBottom w:val="0"/>
                                      <w:divBdr>
                                        <w:top w:val="none" w:sz="0" w:space="0" w:color="auto"/>
                                        <w:left w:val="none" w:sz="0" w:space="0" w:color="auto"/>
                                        <w:bottom w:val="none" w:sz="0" w:space="0" w:color="auto"/>
                                        <w:right w:val="none" w:sz="0" w:space="0" w:color="auto"/>
                                      </w:divBdr>
                                      <w:divsChild>
                                        <w:div w:id="474446396">
                                          <w:marLeft w:val="0"/>
                                          <w:marRight w:val="0"/>
                                          <w:marTop w:val="0"/>
                                          <w:marBottom w:val="0"/>
                                          <w:divBdr>
                                            <w:top w:val="none" w:sz="0" w:space="0" w:color="auto"/>
                                            <w:left w:val="none" w:sz="0" w:space="0" w:color="auto"/>
                                            <w:bottom w:val="none" w:sz="0" w:space="0" w:color="auto"/>
                                            <w:right w:val="none" w:sz="0" w:space="0" w:color="auto"/>
                                          </w:divBdr>
                                          <w:divsChild>
                                            <w:div w:id="862016375">
                                              <w:marLeft w:val="0"/>
                                              <w:marRight w:val="0"/>
                                              <w:marTop w:val="0"/>
                                              <w:marBottom w:val="0"/>
                                              <w:divBdr>
                                                <w:top w:val="none" w:sz="0" w:space="0" w:color="auto"/>
                                                <w:left w:val="none" w:sz="0" w:space="0" w:color="auto"/>
                                                <w:bottom w:val="none" w:sz="0" w:space="0" w:color="auto"/>
                                                <w:right w:val="none" w:sz="0" w:space="0" w:color="auto"/>
                                              </w:divBdr>
                                              <w:divsChild>
                                                <w:div w:id="651449585">
                                                  <w:marLeft w:val="0"/>
                                                  <w:marRight w:val="0"/>
                                                  <w:marTop w:val="0"/>
                                                  <w:marBottom w:val="0"/>
                                                  <w:divBdr>
                                                    <w:top w:val="none" w:sz="0" w:space="0" w:color="auto"/>
                                                    <w:left w:val="none" w:sz="0" w:space="0" w:color="auto"/>
                                                    <w:bottom w:val="none" w:sz="0" w:space="0" w:color="auto"/>
                                                    <w:right w:val="none" w:sz="0" w:space="0" w:color="auto"/>
                                                  </w:divBdr>
                                                  <w:divsChild>
                                                    <w:div w:id="153153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5150964">
      <w:bodyDiv w:val="1"/>
      <w:marLeft w:val="0"/>
      <w:marRight w:val="0"/>
      <w:marTop w:val="0"/>
      <w:marBottom w:val="0"/>
      <w:divBdr>
        <w:top w:val="none" w:sz="0" w:space="0" w:color="auto"/>
        <w:left w:val="none" w:sz="0" w:space="0" w:color="auto"/>
        <w:bottom w:val="none" w:sz="0" w:space="0" w:color="auto"/>
        <w:right w:val="none" w:sz="0" w:space="0" w:color="auto"/>
      </w:divBdr>
    </w:div>
    <w:div w:id="1550528912">
      <w:bodyDiv w:val="1"/>
      <w:marLeft w:val="0"/>
      <w:marRight w:val="0"/>
      <w:marTop w:val="0"/>
      <w:marBottom w:val="0"/>
      <w:divBdr>
        <w:top w:val="none" w:sz="0" w:space="0" w:color="auto"/>
        <w:left w:val="none" w:sz="0" w:space="0" w:color="auto"/>
        <w:bottom w:val="none" w:sz="0" w:space="0" w:color="auto"/>
        <w:right w:val="none" w:sz="0" w:space="0" w:color="auto"/>
      </w:divBdr>
    </w:div>
    <w:div w:id="1631519956">
      <w:bodyDiv w:val="1"/>
      <w:marLeft w:val="0"/>
      <w:marRight w:val="0"/>
      <w:marTop w:val="0"/>
      <w:marBottom w:val="0"/>
      <w:divBdr>
        <w:top w:val="none" w:sz="0" w:space="0" w:color="auto"/>
        <w:left w:val="none" w:sz="0" w:space="0" w:color="auto"/>
        <w:bottom w:val="none" w:sz="0" w:space="0" w:color="auto"/>
        <w:right w:val="none" w:sz="0" w:space="0" w:color="auto"/>
      </w:divBdr>
    </w:div>
    <w:div w:id="1656377709">
      <w:bodyDiv w:val="1"/>
      <w:marLeft w:val="0"/>
      <w:marRight w:val="0"/>
      <w:marTop w:val="0"/>
      <w:marBottom w:val="0"/>
      <w:divBdr>
        <w:top w:val="none" w:sz="0" w:space="0" w:color="auto"/>
        <w:left w:val="none" w:sz="0" w:space="0" w:color="auto"/>
        <w:bottom w:val="none" w:sz="0" w:space="0" w:color="auto"/>
        <w:right w:val="none" w:sz="0" w:space="0" w:color="auto"/>
      </w:divBdr>
    </w:div>
    <w:div w:id="1732656024">
      <w:bodyDiv w:val="1"/>
      <w:marLeft w:val="0"/>
      <w:marRight w:val="0"/>
      <w:marTop w:val="0"/>
      <w:marBottom w:val="0"/>
      <w:divBdr>
        <w:top w:val="none" w:sz="0" w:space="0" w:color="auto"/>
        <w:left w:val="none" w:sz="0" w:space="0" w:color="auto"/>
        <w:bottom w:val="none" w:sz="0" w:space="0" w:color="auto"/>
        <w:right w:val="none" w:sz="0" w:space="0" w:color="auto"/>
      </w:divBdr>
    </w:div>
    <w:div w:id="1864784250">
      <w:bodyDiv w:val="1"/>
      <w:marLeft w:val="0"/>
      <w:marRight w:val="0"/>
      <w:marTop w:val="0"/>
      <w:marBottom w:val="0"/>
      <w:divBdr>
        <w:top w:val="none" w:sz="0" w:space="0" w:color="auto"/>
        <w:left w:val="none" w:sz="0" w:space="0" w:color="auto"/>
        <w:bottom w:val="none" w:sz="0" w:space="0" w:color="auto"/>
        <w:right w:val="none" w:sz="0" w:space="0" w:color="auto"/>
      </w:divBdr>
      <w:divsChild>
        <w:div w:id="1985961249">
          <w:marLeft w:val="0"/>
          <w:marRight w:val="0"/>
          <w:marTop w:val="0"/>
          <w:marBottom w:val="0"/>
          <w:divBdr>
            <w:top w:val="none" w:sz="0" w:space="0" w:color="auto"/>
            <w:left w:val="none" w:sz="0" w:space="0" w:color="auto"/>
            <w:bottom w:val="none" w:sz="0" w:space="0" w:color="auto"/>
            <w:right w:val="none" w:sz="0" w:space="0" w:color="auto"/>
          </w:divBdr>
          <w:divsChild>
            <w:div w:id="2008484474">
              <w:marLeft w:val="0"/>
              <w:marRight w:val="0"/>
              <w:marTop w:val="0"/>
              <w:marBottom w:val="0"/>
              <w:divBdr>
                <w:top w:val="none" w:sz="0" w:space="0" w:color="auto"/>
                <w:left w:val="none" w:sz="0" w:space="0" w:color="auto"/>
                <w:bottom w:val="none" w:sz="0" w:space="0" w:color="auto"/>
                <w:right w:val="none" w:sz="0" w:space="0" w:color="auto"/>
              </w:divBdr>
              <w:divsChild>
                <w:div w:id="131039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46056">
      <w:bodyDiv w:val="1"/>
      <w:marLeft w:val="0"/>
      <w:marRight w:val="0"/>
      <w:marTop w:val="0"/>
      <w:marBottom w:val="0"/>
      <w:divBdr>
        <w:top w:val="none" w:sz="0" w:space="0" w:color="auto"/>
        <w:left w:val="none" w:sz="0" w:space="0" w:color="auto"/>
        <w:bottom w:val="none" w:sz="0" w:space="0" w:color="auto"/>
        <w:right w:val="none" w:sz="0" w:space="0" w:color="auto"/>
      </w:divBdr>
    </w:div>
    <w:div w:id="2082679199">
      <w:bodyDiv w:val="1"/>
      <w:marLeft w:val="0"/>
      <w:marRight w:val="0"/>
      <w:marTop w:val="0"/>
      <w:marBottom w:val="0"/>
      <w:divBdr>
        <w:top w:val="none" w:sz="0" w:space="0" w:color="auto"/>
        <w:left w:val="none" w:sz="0" w:space="0" w:color="auto"/>
        <w:bottom w:val="none" w:sz="0" w:space="0" w:color="auto"/>
        <w:right w:val="none" w:sz="0" w:space="0" w:color="auto"/>
      </w:divBdr>
      <w:divsChild>
        <w:div w:id="1827552093">
          <w:marLeft w:val="0"/>
          <w:marRight w:val="0"/>
          <w:marTop w:val="0"/>
          <w:marBottom w:val="0"/>
          <w:divBdr>
            <w:top w:val="none" w:sz="0" w:space="0" w:color="auto"/>
            <w:left w:val="none" w:sz="0" w:space="0" w:color="auto"/>
            <w:bottom w:val="none" w:sz="0" w:space="0" w:color="auto"/>
            <w:right w:val="none" w:sz="0" w:space="0" w:color="auto"/>
          </w:divBdr>
          <w:divsChild>
            <w:div w:id="287010206">
              <w:marLeft w:val="0"/>
              <w:marRight w:val="0"/>
              <w:marTop w:val="0"/>
              <w:marBottom w:val="0"/>
              <w:divBdr>
                <w:top w:val="none" w:sz="0" w:space="0" w:color="auto"/>
                <w:left w:val="none" w:sz="0" w:space="0" w:color="auto"/>
                <w:bottom w:val="none" w:sz="0" w:space="0" w:color="auto"/>
                <w:right w:val="none" w:sz="0" w:space="0" w:color="auto"/>
              </w:divBdr>
              <w:divsChild>
                <w:div w:id="94963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shropshire.gov.uk/media/8503/samdev-adopted-plan.pdf" TargetMode="External"/><Relationship Id="rId26" Type="http://schemas.openxmlformats.org/officeDocument/2006/relationships/hyperlink" Target="https://shropshire.gov.uk/media/8534/core-strategy.pdf" TargetMode="External"/><Relationship Id="rId3" Type="http://schemas.openxmlformats.org/officeDocument/2006/relationships/styles" Target="styles.xml"/><Relationship Id="rId21" Type="http://schemas.openxmlformats.org/officeDocument/2006/relationships/hyperlink" Target="https://shropshire.gov.uk/media/1803/the-shropshire-landscape-typology.pdf"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shropshire.gov.uk/media/8534/core-strategy.pdf" TargetMode="External"/><Relationship Id="rId25" Type="http://schemas.openxmlformats.org/officeDocument/2006/relationships/hyperlink" Target="https://shropshire.gov.uk/media/8503/samdev-adopted-plan.pdf" TargetMode="External"/><Relationship Id="rId2" Type="http://schemas.openxmlformats.org/officeDocument/2006/relationships/numbering" Target="numbering.xml"/><Relationship Id="rId16" Type="http://schemas.openxmlformats.org/officeDocument/2006/relationships/hyperlink" Target="https://shropshire.gov.uk/media/11310/1-updated-hierarchy-of-settlements-assessment.pdf" TargetMode="External"/><Relationship Id="rId20" Type="http://schemas.openxmlformats.org/officeDocument/2006/relationships/hyperlink" Target="https://shropshire.gov.uk/media/8503/samdev-adopted-plan.pdf"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shropshire.gov.uk/media/8534/core-strategy.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hropshire.gov.uk/media/8503/samdev-adopted-plan.pdf" TargetMode="External"/><Relationship Id="rId23" Type="http://schemas.openxmlformats.org/officeDocument/2006/relationships/hyperlink" Target="https://shropshire.gov.uk/planning-policy/local-planning/local-plan-partial-review-2016-2036/evidence-base/landscape-and-visual-sensitivity-study/" TargetMode="External"/><Relationship Id="rId28" Type="http://schemas.openxmlformats.org/officeDocument/2006/relationships/header" Target="header3.xml"/><Relationship Id="rId10" Type="http://schemas.openxmlformats.org/officeDocument/2006/relationships/header" Target="header1.xml"/><Relationship Id="rId19" Type="http://schemas.openxmlformats.org/officeDocument/2006/relationships/hyperlink" Target="https://shropshire.gov.uk/media/8534/core-strategy.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hropshire.gov.uk/media/8534/core-strategy.pdf" TargetMode="External"/><Relationship Id="rId22" Type="http://schemas.openxmlformats.org/officeDocument/2006/relationships/hyperlink" Target="https://shropshire.gov.uk/media/11323/shropshire-level-1-sfra-final.pdf" TargetMode="External"/><Relationship Id="rId27" Type="http://schemas.openxmlformats.org/officeDocument/2006/relationships/hyperlink" Target="https://shropshire.gov.uk/media/8503/samdev-adopted-plan.pdf" TargetMode="External"/><Relationship Id="rId30" Type="http://schemas.openxmlformats.org/officeDocument/2006/relationships/header" Target="header5.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93F38D-F3D2-4ECF-B689-226EE9F0E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6881</Words>
  <Characters>39228</Characters>
  <Application>Microsoft Office Word</Application>
  <DocSecurity>0</DocSecurity>
  <Lines>326</Lines>
  <Paragraphs>92</Paragraphs>
  <ScaleCrop>false</ScaleCrop>
  <HeadingPairs>
    <vt:vector size="2" baseType="variant">
      <vt:variant>
        <vt:lpstr>Title</vt:lpstr>
      </vt:variant>
      <vt:variant>
        <vt:i4>1</vt:i4>
      </vt:variant>
    </vt:vector>
  </HeadingPairs>
  <TitlesOfParts>
    <vt:vector size="1" baseType="lpstr">
      <vt:lpstr/>
    </vt:vector>
  </TitlesOfParts>
  <Company>T&amp;W</Company>
  <LinksUpToDate>false</LinksUpToDate>
  <CharactersWithSpaces>46017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vincent.maher</dc:creator>
  <cp:keywords/>
  <dc:description/>
  <cp:lastModifiedBy>Geoff Turner</cp:lastModifiedBy>
  <cp:revision>2</cp:revision>
  <cp:lastPrinted>2019-06-19T15:06:00Z</cp:lastPrinted>
  <dcterms:created xsi:type="dcterms:W3CDTF">2019-06-27T07:54:00Z</dcterms:created>
  <dcterms:modified xsi:type="dcterms:W3CDTF">2019-06-27T07:54:00Z</dcterms:modified>
</cp:coreProperties>
</file>